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6D41B" w14:textId="0A838086" w:rsidR="00297C3B" w:rsidRDefault="004E26EF" w:rsidP="00AD4042">
      <w:pPr>
        <w:pStyle w:val="Kop1"/>
      </w:pPr>
      <w:r w:rsidRPr="002B6859">
        <w:rPr>
          <w:sz w:val="32"/>
          <w:szCs w:val="32"/>
        </w:rPr>
        <w:t xml:space="preserve">Werkwijze </w:t>
      </w:r>
      <w:r w:rsidR="00583B3A" w:rsidRPr="002B6859">
        <w:rPr>
          <w:sz w:val="32"/>
          <w:szCs w:val="32"/>
        </w:rPr>
        <w:t xml:space="preserve">voor </w:t>
      </w:r>
      <w:r w:rsidRPr="002B6859">
        <w:rPr>
          <w:sz w:val="32"/>
          <w:szCs w:val="32"/>
        </w:rPr>
        <w:t xml:space="preserve">uitvoeren en </w:t>
      </w:r>
      <w:r w:rsidR="00583B3A" w:rsidRPr="002B6859">
        <w:rPr>
          <w:sz w:val="32"/>
          <w:szCs w:val="32"/>
        </w:rPr>
        <w:t>rapporteren</w:t>
      </w:r>
      <w:r w:rsidR="00B80EBB" w:rsidRPr="002B6859">
        <w:rPr>
          <w:sz w:val="32"/>
          <w:szCs w:val="32"/>
        </w:rPr>
        <w:t xml:space="preserve"> </w:t>
      </w:r>
      <w:r w:rsidR="00B80EBB" w:rsidRPr="002B6859">
        <w:rPr>
          <w:sz w:val="32"/>
          <w:szCs w:val="32"/>
        </w:rPr>
        <w:br/>
      </w:r>
      <w:r w:rsidR="00547A15">
        <w:t>Bomen effect analyse</w:t>
      </w:r>
    </w:p>
    <w:p w14:paraId="2A2FB4E8" w14:textId="2B40669C" w:rsidR="00717D57" w:rsidRDefault="006F255A" w:rsidP="00C2367C">
      <w:r>
        <w:t>Wanneer werkzaamheden worden uitgevoerd</w:t>
      </w:r>
      <w:r w:rsidR="00401A49">
        <w:t xml:space="preserve"> o</w:t>
      </w:r>
      <w:r w:rsidR="009E7151">
        <w:t xml:space="preserve">p een plek waar bomen staan, </w:t>
      </w:r>
      <w:r w:rsidR="00703297">
        <w:t xml:space="preserve">kunnen de bomen beschadigd raken door de werkzaamheden. </w:t>
      </w:r>
      <w:r w:rsidR="00BB1658">
        <w:t>Een</w:t>
      </w:r>
      <w:r w:rsidR="003D4AF9">
        <w:t xml:space="preserve"> Bomen Effect Analyse </w:t>
      </w:r>
      <w:r w:rsidR="00AD15D0">
        <w:t xml:space="preserve">(BEA) </w:t>
      </w:r>
      <w:r w:rsidR="00BB1658">
        <w:t xml:space="preserve">is een onderzoek </w:t>
      </w:r>
      <w:r w:rsidR="00717D57">
        <w:t>waarmee:</w:t>
      </w:r>
    </w:p>
    <w:p w14:paraId="0193BADE" w14:textId="0B727CAC" w:rsidR="00717D57" w:rsidRDefault="008218A8" w:rsidP="004914AA">
      <w:pPr>
        <w:pStyle w:val="Lijstalinea"/>
        <w:numPr>
          <w:ilvl w:val="0"/>
          <w:numId w:val="18"/>
        </w:numPr>
        <w:ind w:left="426" w:hanging="426"/>
      </w:pPr>
      <w:r>
        <w:t xml:space="preserve">de kwaliteit van de bomen </w:t>
      </w:r>
      <w:r w:rsidR="00215218">
        <w:t>wordt bepaald</w:t>
      </w:r>
      <w:r w:rsidR="00717D57">
        <w:t xml:space="preserve"> (</w:t>
      </w:r>
      <w:r w:rsidR="00D71CE0">
        <w:t xml:space="preserve">bijvoorbeeld of </w:t>
      </w:r>
      <w:r w:rsidR="007B6A0F">
        <w:t>een</w:t>
      </w:r>
      <w:r w:rsidR="00D71CE0">
        <w:t xml:space="preserve"> boom ziek is</w:t>
      </w:r>
      <w:r w:rsidR="007B6A0F">
        <w:t>, of met zijn wortels tegels omhoog duwt)</w:t>
      </w:r>
      <w:r w:rsidR="008F1566">
        <w:t xml:space="preserve">. Ook wordt bekeken of de bomen belangrijk zijn, bijvoorbeeld omdat ze </w:t>
      </w:r>
      <w:r w:rsidR="00BB02ED">
        <w:t xml:space="preserve">heel oud zijn, of </w:t>
      </w:r>
      <w:r w:rsidR="000E5521">
        <w:t>samen een laan vormen.</w:t>
      </w:r>
      <w:r w:rsidR="00BB02ED">
        <w:t xml:space="preserve"> </w:t>
      </w:r>
    </w:p>
    <w:p w14:paraId="10F07B8A" w14:textId="7C43CF35" w:rsidR="00C2367C" w:rsidRDefault="0080168C" w:rsidP="004914AA">
      <w:pPr>
        <w:pStyle w:val="Lijstalinea"/>
        <w:numPr>
          <w:ilvl w:val="0"/>
          <w:numId w:val="18"/>
        </w:numPr>
        <w:ind w:left="426" w:hanging="426"/>
      </w:pPr>
      <w:r>
        <w:t xml:space="preserve">de plannen voor de </w:t>
      </w:r>
      <w:r w:rsidR="00DD2D79">
        <w:t xml:space="preserve">werkzaamheden </w:t>
      </w:r>
      <w:r w:rsidR="00215218">
        <w:t>worden beoordeeld</w:t>
      </w:r>
      <w:r>
        <w:t xml:space="preserve">. </w:t>
      </w:r>
      <w:r w:rsidR="00FC1B5A">
        <w:t xml:space="preserve">Daarbij wordt gekeken of </w:t>
      </w:r>
      <w:r w:rsidR="004914AA">
        <w:t>het uitvoeren van de</w:t>
      </w:r>
      <w:r w:rsidR="00F273D9">
        <w:t xml:space="preserve"> werkzaamheden </w:t>
      </w:r>
      <w:r w:rsidR="004914AA">
        <w:t xml:space="preserve">de bomen kan beschadigen. </w:t>
      </w:r>
      <w:r w:rsidR="00183A35">
        <w:t>Zo kunnen b</w:t>
      </w:r>
      <w:r w:rsidR="004914AA">
        <w:t xml:space="preserve">ijvoorbeeld </w:t>
      </w:r>
      <w:r w:rsidR="00183A35">
        <w:t xml:space="preserve">boomwortels worden beschadigd </w:t>
      </w:r>
      <w:r w:rsidR="004914AA">
        <w:t xml:space="preserve">wanneer </w:t>
      </w:r>
      <w:r w:rsidR="00183A35">
        <w:t>dichtbij een boom moet worden gegraven</w:t>
      </w:r>
      <w:r w:rsidR="0058175B">
        <w:t xml:space="preserve"> en </w:t>
      </w:r>
      <w:r w:rsidR="009646EC">
        <w:t>in het ergste geval zou een boom daardoor kunnen omvallen</w:t>
      </w:r>
      <w:r w:rsidR="00183A35">
        <w:t>.</w:t>
      </w:r>
      <w:r w:rsidR="0058175B">
        <w:t xml:space="preserve"> </w:t>
      </w:r>
    </w:p>
    <w:p w14:paraId="0915EDA8" w14:textId="1D9593C1" w:rsidR="00C2367C" w:rsidRDefault="00C2367C" w:rsidP="00C2367C"/>
    <w:p w14:paraId="0E52120E" w14:textId="7F8763B0" w:rsidR="0018630C" w:rsidRDefault="00133FC9" w:rsidP="00C2367C">
      <w:r>
        <w:t>D</w:t>
      </w:r>
      <w:r w:rsidR="00E57E63">
        <w:t>e resultaten van het onderzoek</w:t>
      </w:r>
      <w:r>
        <w:t xml:space="preserve"> kunnen worden gebruikt </w:t>
      </w:r>
      <w:r w:rsidR="00F96846">
        <w:t>om beschadiging van bomen te voorkomen</w:t>
      </w:r>
      <w:r w:rsidR="00080A9B">
        <w:t>. Dat kan bijvoorbeeld door</w:t>
      </w:r>
      <w:r w:rsidR="00C33D37">
        <w:t>:</w:t>
      </w:r>
    </w:p>
    <w:p w14:paraId="0272AE23" w14:textId="3C3DEAAF" w:rsidR="00C33D37" w:rsidRDefault="00080A9B" w:rsidP="00897ACB">
      <w:pPr>
        <w:pStyle w:val="Lijstalinea"/>
        <w:numPr>
          <w:ilvl w:val="0"/>
          <w:numId w:val="19"/>
        </w:numPr>
        <w:ind w:left="426" w:hanging="426"/>
      </w:pPr>
      <w:r>
        <w:t xml:space="preserve">De werkzaamheden iets anders aan te pakken dan in eerste instantie </w:t>
      </w:r>
      <w:r w:rsidR="00FD293A">
        <w:t>was bedacht</w:t>
      </w:r>
      <w:r w:rsidR="00897ACB">
        <w:t xml:space="preserve">. </w:t>
      </w:r>
    </w:p>
    <w:p w14:paraId="7CA29C6A" w14:textId="530521D9" w:rsidR="007914C8" w:rsidRDefault="00571BC5" w:rsidP="00897ACB">
      <w:pPr>
        <w:pStyle w:val="Lijstalinea"/>
        <w:numPr>
          <w:ilvl w:val="0"/>
          <w:numId w:val="19"/>
        </w:numPr>
        <w:ind w:left="426" w:hanging="426"/>
      </w:pPr>
      <w:r>
        <w:t xml:space="preserve">De bomen </w:t>
      </w:r>
      <w:r w:rsidR="00897ACB">
        <w:t>te beschermen</w:t>
      </w:r>
      <w:r>
        <w:t xml:space="preserve"> </w:t>
      </w:r>
      <w:r w:rsidR="00FD293A">
        <w:t xml:space="preserve">tijdens het uitvoeren van de werkzaamheden </w:t>
      </w:r>
      <w:r>
        <w:t>door</w:t>
      </w:r>
      <w:r w:rsidR="00500403">
        <w:t xml:space="preserve"> er hekken omheen te zetten.</w:t>
      </w:r>
    </w:p>
    <w:p w14:paraId="6545E6E2" w14:textId="0B9E9598" w:rsidR="00424586" w:rsidRDefault="00424586" w:rsidP="00424586"/>
    <w:p w14:paraId="4CDC31C7" w14:textId="1B67ACCD" w:rsidR="00B13F5D" w:rsidRPr="004A129B" w:rsidRDefault="006D3E66" w:rsidP="00424586">
      <w:r>
        <w:t>Hoe een Bomen Effect Analyse wordt uitgevoerd</w:t>
      </w:r>
      <w:r w:rsidR="00580A1C">
        <w:t>, hangt af van</w:t>
      </w:r>
      <w:r w:rsidR="002D4A19">
        <w:t xml:space="preserve"> w</w:t>
      </w:r>
      <w:r w:rsidR="00BC5DB1">
        <w:t xml:space="preserve">at degene die het onderzoek </w:t>
      </w:r>
      <w:r w:rsidR="004629F6">
        <w:t>laat</w:t>
      </w:r>
      <w:r w:rsidR="00BC5DB1">
        <w:t xml:space="preserve"> uitvoeren </w:t>
      </w:r>
      <w:r w:rsidR="00BC5DB1">
        <w:t>precies</w:t>
      </w:r>
      <w:r w:rsidR="00BC5DB1">
        <w:t xml:space="preserve"> wil weten</w:t>
      </w:r>
      <w:r w:rsidR="002D4A19">
        <w:t>.</w:t>
      </w:r>
      <w:r w:rsidR="002A34AE">
        <w:t xml:space="preserve"> Verder staat in het Handboek Bomen 2018 beschreven hoe een Bomen Effect Analyse </w:t>
      </w:r>
      <w:r w:rsidR="004629F6">
        <w:t>kan worden uitgevoerd</w:t>
      </w:r>
      <w:r w:rsidR="00A13FEE">
        <w:t xml:space="preserve"> en hoe een rapport van het onderzoek </w:t>
      </w:r>
      <w:r w:rsidR="00D52B31">
        <w:t>kan worden opgesteld</w:t>
      </w:r>
      <w:r w:rsidR="004629F6">
        <w:t xml:space="preserve">. </w:t>
      </w:r>
      <w:r w:rsidR="002B48E3">
        <w:t xml:space="preserve">De afbeelding </w:t>
      </w:r>
      <w:r w:rsidR="002B48E3">
        <w:rPr>
          <w:i/>
          <w:iCs/>
        </w:rPr>
        <w:t xml:space="preserve">hieronder </w:t>
      </w:r>
      <w:r w:rsidR="004A129B">
        <w:t>laat zien hoe volgens het Handboek Bomen een BEA-rapport eruit moet zien.</w:t>
      </w:r>
    </w:p>
    <w:p w14:paraId="7E59201E" w14:textId="63839121" w:rsidR="002D4A19" w:rsidRDefault="002D4A19" w:rsidP="00424586"/>
    <w:p w14:paraId="49639141" w14:textId="77777777" w:rsidR="004A129B" w:rsidRDefault="004A129B" w:rsidP="00424586"/>
    <w:p w14:paraId="4CCFDB65" w14:textId="6AECAABC" w:rsidR="00221312" w:rsidRDefault="00221312" w:rsidP="00424586">
      <w:r w:rsidRPr="00B57A6F">
        <w:drawing>
          <wp:inline distT="0" distB="0" distL="0" distR="0" wp14:anchorId="145ED3AE" wp14:editId="0050C4E5">
            <wp:extent cx="5631180" cy="3917370"/>
            <wp:effectExtent l="19050" t="19050" r="26670" b="2603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77449" cy="3949557"/>
                    </a:xfrm>
                    <a:prstGeom prst="rect">
                      <a:avLst/>
                    </a:prstGeom>
                    <a:ln>
                      <a:solidFill>
                        <a:srgbClr val="C3D69B"/>
                      </a:solidFill>
                    </a:ln>
                  </pic:spPr>
                </pic:pic>
              </a:graphicData>
            </a:graphic>
          </wp:inline>
        </w:drawing>
      </w:r>
    </w:p>
    <w:p w14:paraId="7DBA30BC" w14:textId="77777777" w:rsidR="00221312" w:rsidRDefault="00221312" w:rsidP="00424586"/>
    <w:p w14:paraId="2C26B1E6" w14:textId="77777777" w:rsidR="004A129B" w:rsidRDefault="004A129B">
      <w:pPr>
        <w:spacing w:after="160" w:line="259" w:lineRule="auto"/>
      </w:pPr>
      <w:r>
        <w:br w:type="page"/>
      </w:r>
    </w:p>
    <w:p w14:paraId="063371EE" w14:textId="6F14C5AE" w:rsidR="00F70EC4" w:rsidRDefault="00D2082A" w:rsidP="00424586">
      <w:r>
        <w:lastRenderedPageBreak/>
        <w:t xml:space="preserve">Op een aantal punten </w:t>
      </w:r>
      <w:r w:rsidR="00E32AE8">
        <w:t>wor</w:t>
      </w:r>
      <w:r w:rsidR="00DF088E">
        <w:t>dt de BEA anders aangepakt dan staat voorgeschreven in het Handboek</w:t>
      </w:r>
      <w:r w:rsidR="00AD15D0">
        <w:t> </w:t>
      </w:r>
      <w:r w:rsidR="00DF088E">
        <w:t>Bomen</w:t>
      </w:r>
      <w:r w:rsidR="0020527E">
        <w:t>:</w:t>
      </w:r>
    </w:p>
    <w:p w14:paraId="1B46C74E" w14:textId="00ED74F4" w:rsidR="004A129B" w:rsidRDefault="004A129B" w:rsidP="00424586"/>
    <w:p w14:paraId="378D4F59" w14:textId="35EDDDCA" w:rsidR="004A129B" w:rsidRDefault="00C965D0" w:rsidP="00A96263">
      <w:pPr>
        <w:pStyle w:val="Lijstalinea"/>
        <w:numPr>
          <w:ilvl w:val="0"/>
          <w:numId w:val="20"/>
        </w:numPr>
        <w:ind w:left="426" w:hanging="426"/>
      </w:pPr>
      <w:r w:rsidRPr="00E4631C">
        <w:rPr>
          <w:b/>
          <w:bCs/>
        </w:rPr>
        <w:drawing>
          <wp:anchor distT="0" distB="0" distL="114300" distR="114300" simplePos="0" relativeHeight="251659264" behindDoc="1" locked="0" layoutInCell="1" allowOverlap="1" wp14:anchorId="286B12CE" wp14:editId="67A8E434">
            <wp:simplePos x="0" y="0"/>
            <wp:positionH relativeFrom="margin">
              <wp:posOffset>224155</wp:posOffset>
            </wp:positionH>
            <wp:positionV relativeFrom="paragraph">
              <wp:posOffset>580390</wp:posOffset>
            </wp:positionV>
            <wp:extent cx="5313045" cy="811530"/>
            <wp:effectExtent l="19050" t="19050" r="20955" b="26670"/>
            <wp:wrapTight wrapText="bothSides">
              <wp:wrapPolygon edited="0">
                <wp:start x="-77" y="-507"/>
                <wp:lineTo x="-77" y="21803"/>
                <wp:lineTo x="21608" y="21803"/>
                <wp:lineTo x="21608" y="-507"/>
                <wp:lineTo x="-77" y="-507"/>
              </wp:wrapPolygon>
            </wp:wrapTight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89" b="60460"/>
                    <a:stretch/>
                  </pic:blipFill>
                  <pic:spPr bwMode="auto">
                    <a:xfrm>
                      <a:off x="0" y="0"/>
                      <a:ext cx="5313045" cy="81153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C3D69B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631C" w:rsidRPr="00E4631C">
        <w:rPr>
          <w:b/>
          <w:bCs/>
        </w:rPr>
        <w:t>Opnemen van boomgegevens</w:t>
      </w:r>
      <w:r w:rsidR="00E4631C">
        <w:t xml:space="preserve">: </w:t>
      </w:r>
      <w:r w:rsidR="00472E27">
        <w:t>Niet alle gegevens van bomen die volgens h</w:t>
      </w:r>
      <w:r w:rsidR="008436AE">
        <w:t>et Han</w:t>
      </w:r>
      <w:r w:rsidR="0034344F">
        <w:t xml:space="preserve">dboek Bomen </w:t>
      </w:r>
      <w:r w:rsidR="00472E27">
        <w:t xml:space="preserve">moeten worden </w:t>
      </w:r>
      <w:r w:rsidR="00FB43F5">
        <w:t>bepaald</w:t>
      </w:r>
      <w:r w:rsidR="00472E27">
        <w:t>, hoeven te worden genoteerd</w:t>
      </w:r>
      <w:r w:rsidR="0034344F">
        <w:t xml:space="preserve">. </w:t>
      </w:r>
      <w:r w:rsidR="006A12C1">
        <w:t xml:space="preserve">De gegevens die niet hoeven te worden opgenomen, </w:t>
      </w:r>
      <w:r w:rsidR="00B02E8F">
        <w:t>zijn in de bijlage genoemd.</w:t>
      </w:r>
    </w:p>
    <w:p w14:paraId="369CEBF9" w14:textId="216018FC" w:rsidR="004A129B" w:rsidRDefault="004A129B" w:rsidP="00424586"/>
    <w:p w14:paraId="343BE2ED" w14:textId="1A6A54CA" w:rsidR="005746F2" w:rsidRDefault="009D711B" w:rsidP="005746F2">
      <w:pPr>
        <w:pStyle w:val="Geenafstand"/>
        <w:numPr>
          <w:ilvl w:val="0"/>
          <w:numId w:val="13"/>
        </w:numPr>
        <w:ind w:left="426" w:hanging="426"/>
      </w:pPr>
      <w:r w:rsidRPr="008C424D">
        <w:rPr>
          <w:b/>
          <w:bCs/>
        </w:rPr>
        <w:drawing>
          <wp:anchor distT="0" distB="0" distL="114300" distR="114300" simplePos="0" relativeHeight="251660288" behindDoc="1" locked="0" layoutInCell="1" allowOverlap="1" wp14:anchorId="52A9DE35" wp14:editId="57BA6230">
            <wp:simplePos x="0" y="0"/>
            <wp:positionH relativeFrom="margin">
              <wp:align>center</wp:align>
            </wp:positionH>
            <wp:positionV relativeFrom="paragraph">
              <wp:posOffset>859790</wp:posOffset>
            </wp:positionV>
            <wp:extent cx="5313600" cy="334800"/>
            <wp:effectExtent l="19050" t="19050" r="20955" b="27305"/>
            <wp:wrapTight wrapText="bothSides">
              <wp:wrapPolygon edited="0">
                <wp:start x="-77" y="-1230"/>
                <wp:lineTo x="-77" y="22133"/>
                <wp:lineTo x="21608" y="22133"/>
                <wp:lineTo x="21608" y="-1230"/>
                <wp:lineTo x="-77" y="-1230"/>
              </wp:wrapPolygon>
            </wp:wrapTight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168" b="50786"/>
                    <a:stretch/>
                  </pic:blipFill>
                  <pic:spPr bwMode="auto">
                    <a:xfrm>
                      <a:off x="0" y="0"/>
                      <a:ext cx="5313600" cy="3348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C3D69B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424D" w:rsidRPr="008C424D">
        <w:rPr>
          <w:b/>
          <w:bCs/>
        </w:rPr>
        <w:t>Invloed van verschillende werkzaamheden</w:t>
      </w:r>
      <w:r w:rsidR="008C424D">
        <w:t xml:space="preserve">: </w:t>
      </w:r>
      <w:r w:rsidR="00224F64">
        <w:t xml:space="preserve">Het kan zijn dat verschillende werkzaamheden ook een verschillende invloed hebben op de bomen. </w:t>
      </w:r>
      <w:r w:rsidR="00E10309">
        <w:t xml:space="preserve">Zo kan een hijskraan de kroon van een boom beschadigen, en een graafmachine de wortels van </w:t>
      </w:r>
      <w:r w:rsidR="00C741A7">
        <w:t xml:space="preserve">een boom. </w:t>
      </w:r>
      <w:r w:rsidR="005746F2">
        <w:t xml:space="preserve">In deel 4 </w:t>
      </w:r>
      <w:r w:rsidR="00172EF2">
        <w:t>moet</w:t>
      </w:r>
      <w:r w:rsidR="00C741A7">
        <w:t>en de verschillende werkzaamheden worden beschreven</w:t>
      </w:r>
      <w:r>
        <w:t xml:space="preserve"> met de verschillende effecten die ze op de bomen kunnen hebben</w:t>
      </w:r>
      <w:r w:rsidR="005746F2">
        <w:t>.</w:t>
      </w:r>
    </w:p>
    <w:p w14:paraId="6854BBF2" w14:textId="2C56FA54" w:rsidR="00B02E8F" w:rsidRDefault="00B02E8F" w:rsidP="00424586"/>
    <w:p w14:paraId="074EA45E" w14:textId="09948491" w:rsidR="00984631" w:rsidRDefault="00984631" w:rsidP="00984631">
      <w:pPr>
        <w:pStyle w:val="Lijstalinea"/>
        <w:numPr>
          <w:ilvl w:val="0"/>
          <w:numId w:val="20"/>
        </w:numPr>
        <w:ind w:left="426" w:hanging="426"/>
      </w:pPr>
      <w:r w:rsidRPr="004A129B">
        <w:rPr>
          <w:b/>
          <w:bCs/>
        </w:rPr>
        <w:t>Indeling van de rapportage</w:t>
      </w:r>
      <w:r>
        <w:t xml:space="preserve">: In het rapport van de BEA moeten delen 5 en 6 </w:t>
      </w:r>
      <w:r w:rsidRPr="00221312">
        <w:t>worden</w:t>
      </w:r>
      <w:r>
        <w:t xml:space="preserve"> beschreven in een hoofdstuk ‘Conclusie en advies’. Bij deel 6 worden verschillende categorieën genoemd. In het hoofdstuk ‘Conclusie en advies’ hoeven alleen de categorieën te worden beschreven die zijn gebruikt in de BEA.</w:t>
      </w:r>
    </w:p>
    <w:p w14:paraId="49293D22" w14:textId="21AE5B8F" w:rsidR="00B02E8F" w:rsidRDefault="00AD15D0" w:rsidP="00424586">
      <w:r w:rsidRPr="00B57A6F">
        <w:drawing>
          <wp:anchor distT="0" distB="0" distL="114300" distR="114300" simplePos="0" relativeHeight="251662336" behindDoc="1" locked="0" layoutInCell="1" allowOverlap="1" wp14:anchorId="6F0452E8" wp14:editId="57375B46">
            <wp:simplePos x="0" y="0"/>
            <wp:positionH relativeFrom="margin">
              <wp:posOffset>222885</wp:posOffset>
            </wp:positionH>
            <wp:positionV relativeFrom="paragraph">
              <wp:posOffset>173355</wp:posOffset>
            </wp:positionV>
            <wp:extent cx="5313680" cy="760730"/>
            <wp:effectExtent l="19050" t="19050" r="20320" b="20320"/>
            <wp:wrapTight wrapText="bothSides">
              <wp:wrapPolygon edited="0">
                <wp:start x="-77" y="-541"/>
                <wp:lineTo x="-77" y="21636"/>
                <wp:lineTo x="21605" y="21636"/>
                <wp:lineTo x="21605" y="-541"/>
                <wp:lineTo x="-77" y="-541"/>
              </wp:wrapPolygon>
            </wp:wrapTight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381" b="28998"/>
                    <a:stretch/>
                  </pic:blipFill>
                  <pic:spPr bwMode="auto">
                    <a:xfrm>
                      <a:off x="0" y="0"/>
                      <a:ext cx="5313680" cy="760730"/>
                    </a:xfrm>
                    <a:prstGeom prst="rect">
                      <a:avLst/>
                    </a:prstGeom>
                    <a:ln>
                      <a:solidFill>
                        <a:srgbClr val="C3D69B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2D0C84" w14:textId="77777777" w:rsidR="00AD15D0" w:rsidRPr="00AD15D0" w:rsidRDefault="00AD15D0" w:rsidP="00AD15D0">
      <w:pPr>
        <w:pStyle w:val="Lijstalinea"/>
        <w:numPr>
          <w:ilvl w:val="0"/>
          <w:numId w:val="0"/>
        </w:numPr>
        <w:ind w:left="426"/>
      </w:pPr>
    </w:p>
    <w:p w14:paraId="7EAD3277" w14:textId="38FB4F39" w:rsidR="00B02E8F" w:rsidRDefault="008C424D" w:rsidP="008C424D">
      <w:pPr>
        <w:pStyle w:val="Lijstalinea"/>
        <w:numPr>
          <w:ilvl w:val="0"/>
          <w:numId w:val="20"/>
        </w:numPr>
        <w:ind w:left="426" w:hanging="426"/>
      </w:pPr>
      <w:r w:rsidRPr="008C424D">
        <w:rPr>
          <w:b/>
          <w:bCs/>
        </w:rPr>
        <w:t>Projecttekening</w:t>
      </w:r>
      <w:r>
        <w:t xml:space="preserve">: </w:t>
      </w:r>
      <w:r w:rsidR="00DE2F68">
        <w:t xml:space="preserve">Op de projecttekening </w:t>
      </w:r>
      <w:r w:rsidR="003D683C">
        <w:t xml:space="preserve">moet </w:t>
      </w:r>
      <w:r w:rsidR="009716D4">
        <w:t>niet alleen te zien zijn hoe</w:t>
      </w:r>
      <w:r w:rsidR="001410FB">
        <w:t xml:space="preserve">veel ruimte de kroon van een boom inneemt (kroonprojectie), maar ook hoeveel ruimte </w:t>
      </w:r>
      <w:r w:rsidR="000A2BC6">
        <w:t xml:space="preserve">de stabiliteitskluit </w:t>
      </w:r>
      <w:r w:rsidR="001410FB">
        <w:t>inneemt</w:t>
      </w:r>
      <w:r w:rsidR="000A2BC6">
        <w:t>. D</w:t>
      </w:r>
      <w:r w:rsidR="001410FB">
        <w:t xml:space="preserve">e stabiliteitskluit </w:t>
      </w:r>
      <w:r w:rsidR="000A2BC6">
        <w:t xml:space="preserve">is het deel </w:t>
      </w:r>
      <w:r w:rsidR="003D683C">
        <w:t xml:space="preserve">van het wortelgestel </w:t>
      </w:r>
      <w:r w:rsidR="000A2BC6">
        <w:t>dat een boom nodig heeft om stabiel te kunnen staan</w:t>
      </w:r>
      <w:r w:rsidR="003D683C">
        <w:t xml:space="preserve">. </w:t>
      </w:r>
      <w:r w:rsidR="00996632">
        <w:br/>
        <w:t xml:space="preserve">Ook moet de tekening </w:t>
      </w:r>
      <w:r w:rsidR="00386455">
        <w:t xml:space="preserve">voor de bomen </w:t>
      </w:r>
      <w:r w:rsidR="00996632">
        <w:t>laten zien welke invloed van de werkzaa</w:t>
      </w:r>
      <w:r w:rsidR="00386455">
        <w:t>mheden wordt verwacht</w:t>
      </w:r>
      <w:r w:rsidR="006E53DC">
        <w:t xml:space="preserve">. Dat kan </w:t>
      </w:r>
      <w:r w:rsidR="006C6C3D">
        <w:t xml:space="preserve">bijvoorbeeld </w:t>
      </w:r>
      <w:r w:rsidR="006E53DC">
        <w:t xml:space="preserve">door </w:t>
      </w:r>
      <w:r w:rsidR="0015196B">
        <w:t>per</w:t>
      </w:r>
      <w:r w:rsidR="006C6C3D">
        <w:t xml:space="preserve"> invloed</w:t>
      </w:r>
      <w:r w:rsidR="0015196B">
        <w:t xml:space="preserve"> een kleur of symbool te gebruiken. Met een legenda kan worden uitgelegd wat de kleuren of symbolen op de </w:t>
      </w:r>
      <w:r w:rsidR="00B450D4">
        <w:t>tekening</w:t>
      </w:r>
      <w:r w:rsidR="0015196B">
        <w:t xml:space="preserve"> </w:t>
      </w:r>
      <w:r w:rsidR="00B450D4">
        <w:t>betekenen.</w:t>
      </w:r>
      <w:r w:rsidR="006C6C3D">
        <w:t xml:space="preserve"> </w:t>
      </w:r>
      <w:r w:rsidR="00386455">
        <w:t xml:space="preserve"> </w:t>
      </w:r>
    </w:p>
    <w:p w14:paraId="048A2848" w14:textId="2BE62CB0" w:rsidR="008C424D" w:rsidRDefault="008C424D" w:rsidP="00424586">
      <w:r w:rsidRPr="00B57A6F">
        <w:drawing>
          <wp:anchor distT="0" distB="0" distL="114300" distR="114300" simplePos="0" relativeHeight="251663360" behindDoc="1" locked="0" layoutInCell="1" allowOverlap="1" wp14:anchorId="0512D5C7" wp14:editId="384D2EE2">
            <wp:simplePos x="0" y="0"/>
            <wp:positionH relativeFrom="margin">
              <wp:align>center</wp:align>
            </wp:positionH>
            <wp:positionV relativeFrom="paragraph">
              <wp:posOffset>175260</wp:posOffset>
            </wp:positionV>
            <wp:extent cx="5313600" cy="298800"/>
            <wp:effectExtent l="19050" t="19050" r="20955" b="25400"/>
            <wp:wrapTight wrapText="bothSides">
              <wp:wrapPolygon edited="0">
                <wp:start x="-77" y="-1379"/>
                <wp:lineTo x="-77" y="22060"/>
                <wp:lineTo x="21608" y="22060"/>
                <wp:lineTo x="21608" y="-1379"/>
                <wp:lineTo x="-77" y="-1379"/>
              </wp:wrapPolygon>
            </wp:wrapTight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653" b="19274"/>
                    <a:stretch/>
                  </pic:blipFill>
                  <pic:spPr bwMode="auto">
                    <a:xfrm>
                      <a:off x="0" y="0"/>
                      <a:ext cx="5313600" cy="2988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C3D69B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C91DDD" w14:textId="0C15B844" w:rsidR="00B450D4" w:rsidRDefault="00B450D4" w:rsidP="00424586"/>
    <w:p w14:paraId="384AC34C" w14:textId="08F1F1AD" w:rsidR="00B450D4" w:rsidRPr="00A179DE" w:rsidRDefault="00B450D4" w:rsidP="00424586">
      <w:r>
        <w:t xml:space="preserve">In de bijlage op de </w:t>
      </w:r>
      <w:r>
        <w:rPr>
          <w:i/>
          <w:iCs/>
        </w:rPr>
        <w:t xml:space="preserve">volgende </w:t>
      </w:r>
      <w:r>
        <w:t>pagina</w:t>
      </w:r>
      <w:r w:rsidR="00D92B1D">
        <w:t xml:space="preserve"> staa</w:t>
      </w:r>
      <w:r w:rsidR="004315AB">
        <w:t xml:space="preserve">n de technische details </w:t>
      </w:r>
      <w:r w:rsidR="00A179DE">
        <w:t xml:space="preserve">genoemd van wat </w:t>
      </w:r>
      <w:r w:rsidR="00A179DE">
        <w:rPr>
          <w:i/>
          <w:iCs/>
        </w:rPr>
        <w:t xml:space="preserve">hierboven </w:t>
      </w:r>
      <w:r w:rsidR="00A179DE">
        <w:t>is beschreven.</w:t>
      </w:r>
    </w:p>
    <w:p w14:paraId="3653E5F4" w14:textId="44D14261" w:rsidR="00A179DE" w:rsidRDefault="00A179DE">
      <w:pPr>
        <w:spacing w:after="160" w:line="259" w:lineRule="auto"/>
      </w:pPr>
      <w:r>
        <w:br w:type="page"/>
      </w:r>
    </w:p>
    <w:p w14:paraId="2AEC567C" w14:textId="3EE38089" w:rsidR="00B450D4" w:rsidRDefault="00A179DE" w:rsidP="006A48A8">
      <w:pPr>
        <w:pStyle w:val="Kop1"/>
      </w:pPr>
      <w:r>
        <w:lastRenderedPageBreak/>
        <w:t>Bijlage</w:t>
      </w:r>
      <w:r w:rsidR="006A48A8">
        <w:t>: technische details</w:t>
      </w:r>
      <w:r w:rsidR="00AE17D3">
        <w:t xml:space="preserve"> bEA</w:t>
      </w:r>
    </w:p>
    <w:p w14:paraId="768C212A" w14:textId="74C01C98" w:rsidR="00547A15" w:rsidRDefault="00547A15" w:rsidP="00AD4042">
      <w:pPr>
        <w:pStyle w:val="Kop2"/>
      </w:pPr>
      <w:r>
        <w:t>Format voor uitvoeren</w:t>
      </w:r>
      <w:r w:rsidR="001C3C66">
        <w:t>/</w:t>
      </w:r>
      <w:r>
        <w:t>opstellen bo</w:t>
      </w:r>
      <w:r w:rsidR="00B53120">
        <w:t>men</w:t>
      </w:r>
      <w:r>
        <w:t xml:space="preserve"> effect analyse</w:t>
      </w:r>
    </w:p>
    <w:p w14:paraId="6416C9B0" w14:textId="738D6018" w:rsidR="00C25CC4" w:rsidRPr="001D3EAA" w:rsidRDefault="009E493E" w:rsidP="00186F51">
      <w:pPr>
        <w:pStyle w:val="Geenafstand"/>
        <w:rPr>
          <w:b/>
          <w:bCs/>
        </w:rPr>
      </w:pPr>
      <w:r w:rsidRPr="001D3EAA">
        <w:rPr>
          <w:b/>
          <w:bCs/>
        </w:rPr>
        <w:t>De</w:t>
      </w:r>
      <w:r w:rsidR="001C3C66" w:rsidRPr="001D3EAA">
        <w:rPr>
          <w:b/>
          <w:bCs/>
        </w:rPr>
        <w:t xml:space="preserve"> </w:t>
      </w:r>
      <w:r w:rsidRPr="001D3EAA">
        <w:rPr>
          <w:b/>
          <w:bCs/>
        </w:rPr>
        <w:t>B</w:t>
      </w:r>
      <w:r w:rsidR="001D3EAA" w:rsidRPr="001D3EAA">
        <w:rPr>
          <w:b/>
          <w:bCs/>
        </w:rPr>
        <w:t xml:space="preserve">omen </w:t>
      </w:r>
      <w:r w:rsidRPr="001D3EAA">
        <w:rPr>
          <w:b/>
          <w:bCs/>
        </w:rPr>
        <w:t>E</w:t>
      </w:r>
      <w:r w:rsidR="001D3EAA" w:rsidRPr="001D3EAA">
        <w:rPr>
          <w:b/>
          <w:bCs/>
        </w:rPr>
        <w:t xml:space="preserve">ffect </w:t>
      </w:r>
      <w:r w:rsidRPr="001D3EAA">
        <w:rPr>
          <w:b/>
          <w:bCs/>
        </w:rPr>
        <w:t>A</w:t>
      </w:r>
      <w:r w:rsidR="001D3EAA" w:rsidRPr="001D3EAA">
        <w:rPr>
          <w:b/>
          <w:bCs/>
        </w:rPr>
        <w:t xml:space="preserve">nalyse (BEA) </w:t>
      </w:r>
      <w:r w:rsidRPr="001D3EAA">
        <w:rPr>
          <w:b/>
          <w:bCs/>
        </w:rPr>
        <w:t>moet inzicht geven in de kwaliteit en de (</w:t>
      </w:r>
      <w:proofErr w:type="spellStart"/>
      <w:r w:rsidRPr="001D3EAA">
        <w:rPr>
          <w:b/>
          <w:bCs/>
        </w:rPr>
        <w:t>beleids</w:t>
      </w:r>
      <w:proofErr w:type="spellEnd"/>
      <w:r w:rsidRPr="001D3EAA">
        <w:rPr>
          <w:b/>
          <w:bCs/>
        </w:rPr>
        <w:t>)status van de binnen de</w:t>
      </w:r>
      <w:r w:rsidR="001D3EAA" w:rsidRPr="001D3EAA">
        <w:rPr>
          <w:b/>
          <w:bCs/>
        </w:rPr>
        <w:t xml:space="preserve"> </w:t>
      </w:r>
      <w:r w:rsidRPr="001D3EAA">
        <w:rPr>
          <w:b/>
          <w:bCs/>
        </w:rPr>
        <w:t>BEA</w:t>
      </w:r>
      <w:r w:rsidR="001D3EAA" w:rsidRPr="001D3EAA">
        <w:rPr>
          <w:b/>
          <w:bCs/>
        </w:rPr>
        <w:t xml:space="preserve"> </w:t>
      </w:r>
      <w:r w:rsidRPr="001D3EAA">
        <w:rPr>
          <w:b/>
          <w:bCs/>
        </w:rPr>
        <w:t xml:space="preserve">opgenomen bomen en de vraag welke invloed de beoogde (bouw)plannen of werkzaamheden hebben op deze bomen. In </w:t>
      </w:r>
      <w:r w:rsidR="00587BC9">
        <w:rPr>
          <w:b/>
          <w:bCs/>
        </w:rPr>
        <w:t>de rapportage van de</w:t>
      </w:r>
      <w:r w:rsidR="00492C3D">
        <w:rPr>
          <w:b/>
          <w:bCs/>
        </w:rPr>
        <w:t xml:space="preserve"> </w:t>
      </w:r>
      <w:r w:rsidRPr="001D3EAA">
        <w:rPr>
          <w:b/>
          <w:bCs/>
        </w:rPr>
        <w:t>BEA (advies) moet tevens worden opgenomen welke gerichte (</w:t>
      </w:r>
      <w:proofErr w:type="spellStart"/>
      <w:r w:rsidRPr="001D3EAA">
        <w:rPr>
          <w:b/>
          <w:bCs/>
        </w:rPr>
        <w:t>beschermings</w:t>
      </w:r>
      <w:proofErr w:type="spellEnd"/>
      <w:r w:rsidRPr="001D3EAA">
        <w:rPr>
          <w:b/>
          <w:bCs/>
        </w:rPr>
        <w:t>)maatregelen, randvoorwaarden en eventuele projectaanpassingen noodzakelijk zijn om ‘te handhaven bomen’ duurzaam te handhaven c.q. in te passen.</w:t>
      </w:r>
    </w:p>
    <w:p w14:paraId="688663BD" w14:textId="2451A198" w:rsidR="00186F51" w:rsidRDefault="00186F51" w:rsidP="00186F51">
      <w:pPr>
        <w:pStyle w:val="Geenafstand"/>
      </w:pPr>
    </w:p>
    <w:p w14:paraId="7F6549BA" w14:textId="2ABEB0D9" w:rsidR="00E342B2" w:rsidRDefault="00061A0B" w:rsidP="00186F51">
      <w:pPr>
        <w:pStyle w:val="Geenafstand"/>
      </w:pPr>
      <w:r>
        <w:t>H</w:t>
      </w:r>
      <w:r w:rsidR="00A16A38">
        <w:t>et opstellen van een BEA</w:t>
      </w:r>
      <w:r>
        <w:t xml:space="preserve"> word</w:t>
      </w:r>
      <w:r w:rsidR="00E86F77">
        <w:t>t uitgevoerd volgens de uitvraag van de opdrachtgever</w:t>
      </w:r>
      <w:r w:rsidR="00CA5C0D">
        <w:t xml:space="preserve"> (onderzoeksvraag) en de eisen </w:t>
      </w:r>
      <w:r w:rsidR="00CE2857">
        <w:t xml:space="preserve">uit het </w:t>
      </w:r>
      <w:r w:rsidR="0086162F">
        <w:t>Handboek Bomen 2018</w:t>
      </w:r>
      <w:r w:rsidR="00CE2857">
        <w:t>,</w:t>
      </w:r>
      <w:r w:rsidR="0086162F">
        <w:t xml:space="preserve"> waarbij de </w:t>
      </w:r>
      <w:r w:rsidR="00CE2857" w:rsidRPr="00CE2857">
        <w:rPr>
          <w:i/>
          <w:iCs/>
        </w:rPr>
        <w:t>hierna</w:t>
      </w:r>
      <w:r w:rsidR="00CE2857">
        <w:t xml:space="preserve"> beschreven</w:t>
      </w:r>
      <w:r w:rsidR="0086162F">
        <w:t xml:space="preserve"> </w:t>
      </w:r>
      <w:r w:rsidR="007D677C">
        <w:t>aanpassingen</w:t>
      </w:r>
      <w:r w:rsidR="0086162F">
        <w:t xml:space="preserve"> </w:t>
      </w:r>
      <w:r w:rsidR="007D677C">
        <w:t>van kracht zijn.</w:t>
      </w:r>
    </w:p>
    <w:p w14:paraId="24029DF3" w14:textId="3F4486EE" w:rsidR="00A402BE" w:rsidRPr="00A66ABC" w:rsidRDefault="00A402BE" w:rsidP="00CE2857">
      <w:pPr>
        <w:pStyle w:val="Kop2"/>
      </w:pPr>
      <w:r w:rsidRPr="00A66ABC">
        <w:t xml:space="preserve">Deel </w:t>
      </w:r>
      <w:r w:rsidR="00580D14" w:rsidRPr="00A66ABC">
        <w:t>2</w:t>
      </w:r>
      <w:r w:rsidR="001C723B" w:rsidRPr="00A66ABC">
        <w:t xml:space="preserve"> </w:t>
      </w:r>
      <w:r w:rsidR="00E9059C">
        <w:t>(</w:t>
      </w:r>
      <w:r w:rsidR="001C723B" w:rsidRPr="00A66ABC">
        <w:t>Bom</w:t>
      </w:r>
      <w:r w:rsidR="008A66FD">
        <w:t>en</w:t>
      </w:r>
      <w:r w:rsidR="001C723B" w:rsidRPr="00A66ABC">
        <w:t>inventarisatie ’nulmeting</w:t>
      </w:r>
      <w:r w:rsidR="00ED02F0">
        <w:t>’</w:t>
      </w:r>
      <w:r w:rsidR="00E9059C">
        <w:t>)</w:t>
      </w:r>
      <w:r w:rsidR="001C723B" w:rsidRPr="00A66ABC">
        <w:t xml:space="preserve"> en</w:t>
      </w:r>
      <w:r w:rsidR="00ED02F0">
        <w:t xml:space="preserve"> deel 3 </w:t>
      </w:r>
      <w:r w:rsidR="00E9059C">
        <w:t>(</w:t>
      </w:r>
      <w:r w:rsidR="00A66ABC" w:rsidRPr="00A66ABC">
        <w:t>boomkwaliteit en status ‘nulmeting’</w:t>
      </w:r>
      <w:r w:rsidR="00E9059C">
        <w:t>)</w:t>
      </w:r>
    </w:p>
    <w:p w14:paraId="7BBEBCA6" w14:textId="7DF1CE6E" w:rsidR="00164F58" w:rsidRDefault="000F7DF5" w:rsidP="003E3C43">
      <w:pPr>
        <w:pStyle w:val="Geenafstand"/>
        <w:numPr>
          <w:ilvl w:val="0"/>
          <w:numId w:val="13"/>
        </w:numPr>
      </w:pPr>
      <w:r>
        <w:t xml:space="preserve">Bij deel </w:t>
      </w:r>
      <w:r w:rsidR="00ED02F0">
        <w:t xml:space="preserve">2 en </w:t>
      </w:r>
      <w:r>
        <w:t>3</w:t>
      </w:r>
      <w:r w:rsidR="00B2739B">
        <w:t>, om het causale verband registratie</w:t>
      </w:r>
      <w:r w:rsidR="00431BC9">
        <w:t xml:space="preserve"> bij veiligheid te voorkomen</w:t>
      </w:r>
      <w:r w:rsidR="00143049">
        <w:t xml:space="preserve"> en onnodige </w:t>
      </w:r>
      <w:r w:rsidR="000567A4">
        <w:t>opname onderhoudskenmerken</w:t>
      </w:r>
      <w:r w:rsidR="006A3DFD">
        <w:t xml:space="preserve"> te voorkomen (tenzij specifiek uitgevraagd door opdrachtgever)</w:t>
      </w:r>
      <w:r w:rsidR="00431BC9">
        <w:t>,</w:t>
      </w:r>
      <w:r w:rsidR="009A60B6">
        <w:t xml:space="preserve"> </w:t>
      </w:r>
      <w:r w:rsidR="00095C31">
        <w:t>be</w:t>
      </w:r>
      <w:r w:rsidR="00415F10">
        <w:t>ho</w:t>
      </w:r>
      <w:r w:rsidR="00416BA4">
        <w:t>even</w:t>
      </w:r>
      <w:r w:rsidR="00884289">
        <w:t xml:space="preserve"> de </w:t>
      </w:r>
      <w:r w:rsidR="00884289" w:rsidRPr="00E9059C">
        <w:rPr>
          <w:i/>
          <w:iCs/>
        </w:rPr>
        <w:t>volgende</w:t>
      </w:r>
      <w:r w:rsidR="00884289">
        <w:t xml:space="preserve"> gegevens niet</w:t>
      </w:r>
      <w:r w:rsidR="00164F58">
        <w:t xml:space="preserve"> opgenomen te worden</w:t>
      </w:r>
      <w:r w:rsidR="006A3DFD">
        <w:t xml:space="preserve"> </w:t>
      </w:r>
      <w:r w:rsidR="00164F58">
        <w:t>:</w:t>
      </w:r>
    </w:p>
    <w:p w14:paraId="3A002895" w14:textId="0501165D" w:rsidR="007E0E34" w:rsidRDefault="00B66B7C" w:rsidP="00E9059C">
      <w:pPr>
        <w:pStyle w:val="Geenafstand"/>
        <w:numPr>
          <w:ilvl w:val="0"/>
          <w:numId w:val="14"/>
        </w:numPr>
        <w:ind w:left="709" w:hanging="425"/>
      </w:pPr>
      <w:r>
        <w:t>B</w:t>
      </w:r>
      <w:r w:rsidR="00F054F4">
        <w:t xml:space="preserve">oomeigenaar </w:t>
      </w:r>
      <w:r w:rsidR="00CA5D7E">
        <w:t>14.14</w:t>
      </w:r>
    </w:p>
    <w:p w14:paraId="641151C7" w14:textId="15C395F3" w:rsidR="009E0DF5" w:rsidRDefault="009D223C" w:rsidP="00E9059C">
      <w:pPr>
        <w:pStyle w:val="Geenafstand"/>
        <w:numPr>
          <w:ilvl w:val="0"/>
          <w:numId w:val="14"/>
        </w:numPr>
        <w:ind w:left="709" w:hanging="425"/>
      </w:pPr>
      <w:r>
        <w:t>B</w:t>
      </w:r>
      <w:r w:rsidR="00F27161">
        <w:t>oomgrootte</w:t>
      </w:r>
      <w:r w:rsidR="00B53CF4">
        <w:t xml:space="preserve"> </w:t>
      </w:r>
      <w:r w:rsidR="00416BA4">
        <w:t>14.27</w:t>
      </w:r>
    </w:p>
    <w:p w14:paraId="67BA1E8D" w14:textId="6EF12BFD" w:rsidR="00B53CF4" w:rsidRDefault="009D223C" w:rsidP="00E9059C">
      <w:pPr>
        <w:pStyle w:val="Geenafstand"/>
        <w:numPr>
          <w:ilvl w:val="0"/>
          <w:numId w:val="14"/>
        </w:numPr>
        <w:ind w:left="709" w:hanging="425"/>
      </w:pPr>
      <w:r>
        <w:t>V</w:t>
      </w:r>
      <w:r w:rsidR="00B53CF4">
        <w:t>oorzieningen (aanplant) 14.33a</w:t>
      </w:r>
    </w:p>
    <w:p w14:paraId="1741E556" w14:textId="6107676A" w:rsidR="00EC3C46" w:rsidRDefault="004411B8" w:rsidP="00E9059C">
      <w:pPr>
        <w:pStyle w:val="Geenafstand"/>
        <w:numPr>
          <w:ilvl w:val="0"/>
          <w:numId w:val="14"/>
        </w:numPr>
        <w:ind w:left="709" w:hanging="425"/>
      </w:pPr>
      <w:r>
        <w:t>Boomonderdeel</w:t>
      </w:r>
      <w:r w:rsidR="002D6E1A">
        <w:t xml:space="preserve"> plaats (aanduiding gebrek)</w:t>
      </w:r>
      <w:r w:rsidR="0074266A">
        <w:t xml:space="preserve"> </w:t>
      </w:r>
      <w:r w:rsidR="00EC3C46">
        <w:t>14</w:t>
      </w:r>
      <w:r w:rsidR="00295E52">
        <w:t>.43</w:t>
      </w:r>
    </w:p>
    <w:p w14:paraId="292CFE5A" w14:textId="50B3DA00" w:rsidR="00F46E4E" w:rsidRDefault="009D223C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Urgentie (maatregel) </w:t>
      </w:r>
      <w:r w:rsidR="00295E52">
        <w:t>14.46</w:t>
      </w:r>
    </w:p>
    <w:p w14:paraId="18F88313" w14:textId="4FB91205" w:rsidR="00295E52" w:rsidRDefault="00BD5527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Veiligheidsklasse </w:t>
      </w:r>
      <w:r w:rsidR="00295E52">
        <w:t>14.47</w:t>
      </w:r>
    </w:p>
    <w:p w14:paraId="60A4AA3E" w14:textId="35316B4B" w:rsidR="00FF49ED" w:rsidRDefault="001E6C0D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Beoogde snoeifrequentie </w:t>
      </w:r>
      <w:r w:rsidR="00302104">
        <w:t>14.</w:t>
      </w:r>
      <w:r w:rsidR="00893639">
        <w:t>48</w:t>
      </w:r>
    </w:p>
    <w:p w14:paraId="2F912A5F" w14:textId="43EDE2C1" w:rsidR="009646D7" w:rsidRDefault="00B5781B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Boombeeld </w:t>
      </w:r>
      <w:r w:rsidR="00893639">
        <w:t>14.</w:t>
      </w:r>
      <w:r w:rsidR="0000174D">
        <w:t>51</w:t>
      </w:r>
    </w:p>
    <w:p w14:paraId="3F215D03" w14:textId="1820DD08" w:rsidR="00B71CCD" w:rsidRDefault="00D16128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Snoeiwijze (benodigde snoei) </w:t>
      </w:r>
      <w:r w:rsidR="00847C48">
        <w:t>14.52</w:t>
      </w:r>
    </w:p>
    <w:p w14:paraId="211DA118" w14:textId="3FCC4A5B" w:rsidR="00D8043F" w:rsidRDefault="009C0A2D" w:rsidP="00E9059C">
      <w:pPr>
        <w:pStyle w:val="Geenafstand"/>
        <w:numPr>
          <w:ilvl w:val="0"/>
          <w:numId w:val="14"/>
        </w:numPr>
        <w:ind w:left="709" w:hanging="425"/>
      </w:pPr>
      <w:r>
        <w:t xml:space="preserve">Specifieke onderhoudsmaatregel </w:t>
      </w:r>
      <w:r w:rsidR="00847C48">
        <w:t>14.53</w:t>
      </w:r>
    </w:p>
    <w:p w14:paraId="447FCACC" w14:textId="77777777" w:rsidR="00F66361" w:rsidRDefault="00F66361" w:rsidP="00F66361">
      <w:pPr>
        <w:pStyle w:val="Geenafstand"/>
        <w:ind w:left="1065"/>
      </w:pPr>
    </w:p>
    <w:p w14:paraId="4E7F20DB" w14:textId="5CB1127C" w:rsidR="0025369B" w:rsidRDefault="00F66361" w:rsidP="00D8043F">
      <w:pPr>
        <w:pStyle w:val="Geenafstand"/>
      </w:pPr>
      <w:r>
        <w:t>A</w:t>
      </w:r>
      <w:r w:rsidR="008822D0">
        <w:t>ctuele en be</w:t>
      </w:r>
      <w:r w:rsidR="00E63F86">
        <w:t xml:space="preserve">oogde </w:t>
      </w:r>
      <w:proofErr w:type="spellStart"/>
      <w:r w:rsidR="00E63F86">
        <w:t>opkroonhoogte</w:t>
      </w:r>
      <w:proofErr w:type="spellEnd"/>
      <w:r w:rsidR="00E63F86">
        <w:t xml:space="preserve"> (takvrije stamlengte) </w:t>
      </w:r>
      <w:r w:rsidR="00414A47">
        <w:t>dienen wel opgenomen te worden.</w:t>
      </w:r>
      <w:r w:rsidR="008822D0">
        <w:t xml:space="preserve"> </w:t>
      </w:r>
      <w:r w:rsidR="00766517">
        <w:t xml:space="preserve">De </w:t>
      </w:r>
      <w:r w:rsidR="00337037">
        <w:t xml:space="preserve">kroondiameterklasse eindbeeld </w:t>
      </w:r>
      <w:r w:rsidR="0026742B">
        <w:t>behoeft alleen opgenomen te worden indien relevant</w:t>
      </w:r>
      <w:r w:rsidR="003A0ED2" w:rsidRPr="005B16B8">
        <w:t>.</w:t>
      </w:r>
      <w:r w:rsidR="005311B7" w:rsidRPr="005B16B8">
        <w:t xml:space="preserve"> </w:t>
      </w:r>
    </w:p>
    <w:p w14:paraId="101EFE95" w14:textId="77777777" w:rsidR="00935DD9" w:rsidRDefault="00935DD9" w:rsidP="00D8043F">
      <w:pPr>
        <w:pStyle w:val="Geenafstand"/>
      </w:pPr>
    </w:p>
    <w:p w14:paraId="09F9794E" w14:textId="3EC68886" w:rsidR="00DA0D6B" w:rsidRDefault="0025369B" w:rsidP="00D8043F">
      <w:pPr>
        <w:pStyle w:val="Geenafstand"/>
      </w:pPr>
      <w:r>
        <w:t>Beschrijven van de</w:t>
      </w:r>
      <w:r w:rsidR="005311B7" w:rsidRPr="005B16B8">
        <w:t xml:space="preserve"> relatie van de beleidsstatus in verhouding tot de toekomstverwachting</w:t>
      </w:r>
      <w:r w:rsidR="005B16B8">
        <w:t>.</w:t>
      </w:r>
      <w:r w:rsidR="005311B7" w:rsidRPr="005B16B8">
        <w:t xml:space="preserve"> </w:t>
      </w:r>
      <w:r w:rsidR="00EA5940">
        <w:t xml:space="preserve">Voor bomen met </w:t>
      </w:r>
      <w:r w:rsidR="006E67CD">
        <w:t>een b</w:t>
      </w:r>
      <w:r w:rsidR="00ED5D71">
        <w:t>eleidsstatus gelden de</w:t>
      </w:r>
      <w:r w:rsidR="006E67CD">
        <w:t xml:space="preserve"> </w:t>
      </w:r>
      <w:r w:rsidR="00ED5D71" w:rsidRPr="000D4313">
        <w:rPr>
          <w:i/>
          <w:iCs/>
        </w:rPr>
        <w:t>vol</w:t>
      </w:r>
      <w:r w:rsidR="00295624" w:rsidRPr="000D4313">
        <w:rPr>
          <w:i/>
          <w:iCs/>
        </w:rPr>
        <w:t>gende</w:t>
      </w:r>
      <w:r w:rsidR="00295624">
        <w:t xml:space="preserve"> </w:t>
      </w:r>
      <w:r w:rsidR="006E67CD">
        <w:t>uitgangspunt</w:t>
      </w:r>
      <w:r w:rsidR="00295624">
        <w:t>en voor</w:t>
      </w:r>
      <w:r w:rsidR="006E67CD">
        <w:t xml:space="preserve"> een verhoogde inspanningsverplichting</w:t>
      </w:r>
      <w:r w:rsidR="007E4E46">
        <w:t>,</w:t>
      </w:r>
      <w:r w:rsidR="009019BC">
        <w:t xml:space="preserve"> om ‘duurzame handhaving’</w:t>
      </w:r>
      <w:r w:rsidR="002602CF">
        <w:t xml:space="preserve"> </w:t>
      </w:r>
      <w:r w:rsidR="009019BC">
        <w:t>of ‘</w:t>
      </w:r>
      <w:r w:rsidR="002602CF">
        <w:t>verantwoorde inpassing’ mogelijk te maken</w:t>
      </w:r>
      <w:r w:rsidR="00067155">
        <w:t>.</w:t>
      </w:r>
    </w:p>
    <w:p w14:paraId="617053F8" w14:textId="10146D9B" w:rsidR="007E4E46" w:rsidRDefault="00966A9C" w:rsidP="00214618">
      <w:pPr>
        <w:pStyle w:val="Geenafstand"/>
        <w:numPr>
          <w:ilvl w:val="0"/>
          <w:numId w:val="17"/>
        </w:numPr>
      </w:pPr>
      <w:r>
        <w:t xml:space="preserve">Beleidsstatus </w:t>
      </w:r>
      <w:r w:rsidR="00DD5DE9">
        <w:t xml:space="preserve">I en II </w:t>
      </w:r>
      <w:r w:rsidR="000D4313">
        <w:t xml:space="preserve">met </w:t>
      </w:r>
      <w:r w:rsidR="00DD5DE9">
        <w:t>een</w:t>
      </w:r>
      <w:r w:rsidR="00464BDA">
        <w:t xml:space="preserve"> </w:t>
      </w:r>
      <w:r w:rsidR="00DD5DE9">
        <w:t>toekomstverwachting van &gt; 5 jaar</w:t>
      </w:r>
      <w:r w:rsidR="00464BDA">
        <w:t>.</w:t>
      </w:r>
    </w:p>
    <w:p w14:paraId="0AD9C309" w14:textId="41B4F99D" w:rsidR="00ED582B" w:rsidRDefault="00ED582B" w:rsidP="00214618">
      <w:pPr>
        <w:pStyle w:val="Geenafstand"/>
        <w:numPr>
          <w:ilvl w:val="0"/>
          <w:numId w:val="17"/>
        </w:numPr>
      </w:pPr>
      <w:r>
        <w:t xml:space="preserve">Beleidsstatus III </w:t>
      </w:r>
      <w:r w:rsidR="000D4313">
        <w:t xml:space="preserve">met een </w:t>
      </w:r>
      <w:r>
        <w:t>toekomstverwachting van &gt; 10 jaar.</w:t>
      </w:r>
    </w:p>
    <w:p w14:paraId="3045A689" w14:textId="1E298FD6" w:rsidR="00ED582B" w:rsidRDefault="00ED582B" w:rsidP="00214618">
      <w:pPr>
        <w:pStyle w:val="Geenafstand"/>
        <w:numPr>
          <w:ilvl w:val="0"/>
          <w:numId w:val="17"/>
        </w:numPr>
      </w:pPr>
      <w:r>
        <w:t>Beleidsstatus I</w:t>
      </w:r>
      <w:r w:rsidR="003F6608">
        <w:t>V</w:t>
      </w:r>
      <w:r>
        <w:t xml:space="preserve"> </w:t>
      </w:r>
      <w:r w:rsidR="000D4313">
        <w:t xml:space="preserve">met </w:t>
      </w:r>
      <w:r>
        <w:t>een toekomstverwachting van &gt; 1</w:t>
      </w:r>
      <w:r w:rsidR="003F6608">
        <w:t>5</w:t>
      </w:r>
      <w:r>
        <w:t xml:space="preserve"> jaar.</w:t>
      </w:r>
    </w:p>
    <w:p w14:paraId="4C976745" w14:textId="2C70BAEA" w:rsidR="00651A2F" w:rsidRPr="006346A8" w:rsidRDefault="00651A2F" w:rsidP="000D4313">
      <w:pPr>
        <w:pStyle w:val="Kop2"/>
      </w:pPr>
      <w:r w:rsidRPr="00A66ABC">
        <w:t xml:space="preserve">Deel </w:t>
      </w:r>
      <w:r>
        <w:t>4</w:t>
      </w:r>
      <w:r w:rsidR="006346A8" w:rsidRPr="006346A8">
        <w:t xml:space="preserve"> projectinvloed</w:t>
      </w:r>
    </w:p>
    <w:p w14:paraId="22A12522" w14:textId="622D4517" w:rsidR="00F57ED9" w:rsidRDefault="006F3255" w:rsidP="00A402BE">
      <w:pPr>
        <w:pStyle w:val="Geenafstand"/>
        <w:numPr>
          <w:ilvl w:val="0"/>
          <w:numId w:val="13"/>
        </w:numPr>
      </w:pPr>
      <w:r>
        <w:t xml:space="preserve">In deel 4 </w:t>
      </w:r>
      <w:r w:rsidR="00AC24DB">
        <w:t xml:space="preserve">dient de projectinvloed per </w:t>
      </w:r>
      <w:r w:rsidR="00E5508D">
        <w:t xml:space="preserve">(beoogde) </w:t>
      </w:r>
      <w:r w:rsidR="00AC24DB">
        <w:t>werkzaamheid</w:t>
      </w:r>
      <w:r w:rsidR="00F57ED9">
        <w:t xml:space="preserve"> in relatie tot de </w:t>
      </w:r>
      <w:proofErr w:type="spellStart"/>
      <w:r w:rsidR="00F57ED9">
        <w:t>onderzoeksbomen</w:t>
      </w:r>
      <w:proofErr w:type="spellEnd"/>
      <w:r w:rsidR="00F57ED9">
        <w:t xml:space="preserve"> te worden beschreven.</w:t>
      </w:r>
    </w:p>
    <w:p w14:paraId="55BDE93F" w14:textId="77777777" w:rsidR="00D028CC" w:rsidRDefault="00D028CC">
      <w:pPr>
        <w:spacing w:after="160" w:line="259" w:lineRule="auto"/>
        <w:rPr>
          <w:rFonts w:eastAsiaTheme="majorEastAsia" w:cstheme="majorBidi"/>
          <w:b/>
          <w:bCs/>
          <w:caps/>
          <w:color w:val="358935"/>
          <w:sz w:val="22"/>
          <w:szCs w:val="22"/>
        </w:rPr>
      </w:pPr>
      <w:r>
        <w:br w:type="page"/>
      </w:r>
    </w:p>
    <w:p w14:paraId="580635DC" w14:textId="25FC2902" w:rsidR="00D028CC" w:rsidRPr="00E342B2" w:rsidRDefault="00D028CC" w:rsidP="00D028CC">
      <w:pPr>
        <w:pStyle w:val="Kop2"/>
      </w:pPr>
      <w:r>
        <w:lastRenderedPageBreak/>
        <w:t>Indeling rapportage</w:t>
      </w:r>
    </w:p>
    <w:p w14:paraId="7DC05EEA" w14:textId="23FC6D5C" w:rsidR="00D028CC" w:rsidRDefault="00D028CC" w:rsidP="00D028CC">
      <w:pPr>
        <w:pStyle w:val="Geenafstand"/>
        <w:numPr>
          <w:ilvl w:val="0"/>
          <w:numId w:val="13"/>
        </w:numPr>
      </w:pPr>
      <w:r>
        <w:t xml:space="preserve">Ten aanzien van artikelen 16.6, 16.7 en 16.25, de standaard indeling van een BEA, wordt verwacht dat deel 5 en 6 in de rapportage worden verwerkt in een hoofdstuk conclusie en advies. </w:t>
      </w:r>
    </w:p>
    <w:p w14:paraId="04888E49" w14:textId="2EBEF75F" w:rsidR="003F4B43" w:rsidRDefault="009D5D09" w:rsidP="000D4313">
      <w:pPr>
        <w:pStyle w:val="Kop2"/>
      </w:pPr>
      <w:r w:rsidRPr="009D5D09">
        <w:t>deel 5 en 6</w:t>
      </w:r>
      <w:r>
        <w:t xml:space="preserve"> </w:t>
      </w:r>
      <w:r w:rsidR="008E1330">
        <w:t>conclusie en advi</w:t>
      </w:r>
      <w:r w:rsidR="00830EDA">
        <w:t>es</w:t>
      </w:r>
    </w:p>
    <w:p w14:paraId="07E5A537" w14:textId="19F2E186" w:rsidR="00830EDA" w:rsidRPr="00974850" w:rsidRDefault="00830EDA" w:rsidP="00830EDA">
      <w:pPr>
        <w:pStyle w:val="Geenafstand"/>
        <w:numPr>
          <w:ilvl w:val="0"/>
          <w:numId w:val="13"/>
        </w:numPr>
        <w:rPr>
          <w:b/>
          <w:caps/>
          <w:sz w:val="22"/>
        </w:rPr>
      </w:pPr>
      <w:r w:rsidRPr="00974850">
        <w:t xml:space="preserve">In </w:t>
      </w:r>
      <w:r w:rsidR="000E69D9" w:rsidRPr="00974850">
        <w:t xml:space="preserve">het hoofdstuk conclusie en advies </w:t>
      </w:r>
      <w:r w:rsidR="001C5ED1" w:rsidRPr="00974850">
        <w:t>wor</w:t>
      </w:r>
      <w:r w:rsidR="00A43D92" w:rsidRPr="00974850">
        <w:t xml:space="preserve">dt buiten het beschrijven van de onderzoeksresultaten </w:t>
      </w:r>
      <w:r w:rsidR="00350630" w:rsidRPr="00974850">
        <w:t xml:space="preserve">en bevindingen </w:t>
      </w:r>
      <w:r w:rsidR="00CC27B1" w:rsidRPr="00974850">
        <w:t>alleen het relevante deel van de bomenbalans verwerkt</w:t>
      </w:r>
      <w:r w:rsidR="00350630" w:rsidRPr="00974850">
        <w:t>.</w:t>
      </w:r>
    </w:p>
    <w:p w14:paraId="6F7EF111" w14:textId="49B1EAA0" w:rsidR="003B5538" w:rsidRPr="006346A8" w:rsidRDefault="005E5DFB" w:rsidP="000D4313">
      <w:pPr>
        <w:pStyle w:val="Kop2"/>
      </w:pPr>
      <w:r>
        <w:t>Projecttekening</w:t>
      </w:r>
    </w:p>
    <w:p w14:paraId="1B080D84" w14:textId="2D85A89C" w:rsidR="003B5538" w:rsidRPr="00974850" w:rsidRDefault="003B5538" w:rsidP="003B5538">
      <w:pPr>
        <w:pStyle w:val="Geenafstand"/>
        <w:numPr>
          <w:ilvl w:val="0"/>
          <w:numId w:val="13"/>
        </w:numPr>
        <w:rPr>
          <w:b/>
          <w:caps/>
          <w:sz w:val="22"/>
        </w:rPr>
      </w:pPr>
      <w:r w:rsidRPr="00974850">
        <w:t xml:space="preserve">In </w:t>
      </w:r>
      <w:r w:rsidR="00FF0BCB" w:rsidRPr="00974850">
        <w:t xml:space="preserve">de projecttekening dient ook de </w:t>
      </w:r>
      <w:r w:rsidR="002D21A4" w:rsidRPr="00974850">
        <w:t>grootte van de stabiliteitskluit te worden weergegeven</w:t>
      </w:r>
      <w:r w:rsidR="00BA33A8" w:rsidRPr="00974850">
        <w:t>, dusdanig dat deze niet te verwarren is met de kroonprojectie</w:t>
      </w:r>
      <w:r w:rsidR="002346EC" w:rsidRPr="00974850">
        <w:t>.</w:t>
      </w:r>
    </w:p>
    <w:p w14:paraId="569343CA" w14:textId="3642CC89" w:rsidR="009C1558" w:rsidRPr="00A86C2C" w:rsidRDefault="002346EC" w:rsidP="009C1558">
      <w:pPr>
        <w:pStyle w:val="Geenafstand"/>
        <w:numPr>
          <w:ilvl w:val="0"/>
          <w:numId w:val="13"/>
        </w:numPr>
        <w:rPr>
          <w:b/>
          <w:caps/>
          <w:sz w:val="22"/>
        </w:rPr>
      </w:pPr>
      <w:r w:rsidRPr="00A86C2C">
        <w:t>In de tekening dient duidelijk te worden wat de prognose projectinv</w:t>
      </w:r>
      <w:r w:rsidR="006B00F9" w:rsidRPr="00A86C2C">
        <w:t>l</w:t>
      </w:r>
      <w:r w:rsidRPr="00A86C2C">
        <w:t xml:space="preserve">oed is </w:t>
      </w:r>
      <w:r w:rsidR="006B00F9" w:rsidRPr="00A86C2C">
        <w:t>op de boom</w:t>
      </w:r>
      <w:r w:rsidR="009C1558" w:rsidRPr="00A86C2C">
        <w:t xml:space="preserve"> (door middel van symbool of legenda).</w:t>
      </w:r>
    </w:p>
    <w:sectPr w:rsidR="009C1558" w:rsidRPr="00A86C2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4489F" w14:textId="77777777" w:rsidR="00F45FFA" w:rsidRDefault="00F45FFA" w:rsidP="00B708FF">
      <w:r>
        <w:separator/>
      </w:r>
    </w:p>
  </w:endnote>
  <w:endnote w:type="continuationSeparator" w:id="0">
    <w:p w14:paraId="3525F085" w14:textId="77777777" w:rsidR="00F45FFA" w:rsidRDefault="00F45FFA" w:rsidP="00B7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310C7" w14:textId="77777777" w:rsidR="00B708FF" w:rsidRPr="00641574" w:rsidRDefault="00B708FF" w:rsidP="00B708FF">
    <w:pPr>
      <w:jc w:val="center"/>
      <w:rPr>
        <w:b/>
        <w:color w:val="800000"/>
        <w:sz w:val="18"/>
        <w:szCs w:val="18"/>
      </w:rPr>
    </w:pPr>
    <w:r w:rsidRPr="00641574">
      <w:rPr>
        <w:b/>
        <w:color w:val="800000"/>
        <w:sz w:val="18"/>
        <w:szCs w:val="18"/>
      </w:rPr>
      <w:fldChar w:fldCharType="begin"/>
    </w:r>
    <w:r w:rsidRPr="00641574">
      <w:rPr>
        <w:b/>
        <w:color w:val="800000"/>
        <w:sz w:val="18"/>
        <w:szCs w:val="18"/>
      </w:rPr>
      <w:instrText xml:space="preserve">PAGE  </w:instrText>
    </w:r>
    <w:r w:rsidRPr="00641574">
      <w:rPr>
        <w:b/>
        <w:color w:val="800000"/>
        <w:sz w:val="18"/>
        <w:szCs w:val="18"/>
      </w:rPr>
      <w:fldChar w:fldCharType="separate"/>
    </w:r>
    <w:r w:rsidRPr="00641574">
      <w:rPr>
        <w:b/>
        <w:color w:val="800000"/>
        <w:sz w:val="18"/>
        <w:szCs w:val="18"/>
      </w:rPr>
      <w:t>1</w:t>
    </w:r>
    <w:r w:rsidRPr="00641574">
      <w:rPr>
        <w:b/>
        <w:color w:val="800000"/>
        <w:sz w:val="18"/>
        <w:szCs w:val="18"/>
      </w:rPr>
      <w:fldChar w:fldCharType="end"/>
    </w:r>
    <w:r w:rsidRPr="00641574">
      <w:rPr>
        <w:b/>
        <w:color w:val="800000"/>
        <w:sz w:val="18"/>
        <w:szCs w:val="18"/>
      </w:rPr>
      <w:t xml:space="preserve"> </w:t>
    </w:r>
    <w:r w:rsidRPr="00641574">
      <w:rPr>
        <w:rStyle w:val="Paginanummer"/>
        <w:b/>
        <w:i w:val="0"/>
        <w:iCs/>
        <w:color w:val="800000"/>
        <w:sz w:val="18"/>
        <w:szCs w:val="18"/>
      </w:rPr>
      <w:t xml:space="preserve">van </w:t>
    </w:r>
    <w:r w:rsidRPr="00641574">
      <w:rPr>
        <w:rStyle w:val="Paginanummer"/>
        <w:b/>
        <w:i w:val="0"/>
        <w:iCs/>
        <w:color w:val="800000"/>
        <w:sz w:val="18"/>
        <w:szCs w:val="18"/>
      </w:rPr>
      <w:fldChar w:fldCharType="begin"/>
    </w:r>
    <w:r w:rsidRPr="00641574">
      <w:rPr>
        <w:rStyle w:val="Paginanummer"/>
        <w:b/>
        <w:i w:val="0"/>
        <w:iCs/>
        <w:color w:val="800000"/>
        <w:sz w:val="18"/>
        <w:szCs w:val="18"/>
      </w:rPr>
      <w:instrText xml:space="preserve"> NUMPAGES </w:instrText>
    </w:r>
    <w:r w:rsidRPr="00641574">
      <w:rPr>
        <w:rStyle w:val="Paginanummer"/>
        <w:b/>
        <w:i w:val="0"/>
        <w:iCs/>
        <w:color w:val="800000"/>
        <w:sz w:val="18"/>
        <w:szCs w:val="18"/>
      </w:rPr>
      <w:fldChar w:fldCharType="separate"/>
    </w:r>
    <w:r w:rsidRPr="00641574">
      <w:rPr>
        <w:rStyle w:val="Paginanummer"/>
        <w:b/>
        <w:i w:val="0"/>
        <w:iCs/>
        <w:color w:val="800000"/>
        <w:sz w:val="18"/>
        <w:szCs w:val="18"/>
      </w:rPr>
      <w:t>1</w:t>
    </w:r>
    <w:r w:rsidRPr="00641574">
      <w:rPr>
        <w:rStyle w:val="Paginanummer"/>
        <w:b/>
        <w:i w:val="0"/>
        <w:iCs/>
        <w:color w:val="800000"/>
        <w:sz w:val="18"/>
        <w:szCs w:val="18"/>
      </w:rPr>
      <w:fldChar w:fldCharType="end"/>
    </w:r>
  </w:p>
  <w:p w14:paraId="16A77D7C" w14:textId="77777777" w:rsidR="00B708FF" w:rsidRPr="007177B7" w:rsidRDefault="00B708FF" w:rsidP="00B708FF">
    <w:pPr>
      <w:jc w:val="center"/>
      <w:rPr>
        <w:sz w:val="18"/>
        <w:szCs w:val="18"/>
      </w:rPr>
    </w:pPr>
  </w:p>
  <w:p w14:paraId="5D3539FB" w14:textId="49F0B131" w:rsidR="00B708FF" w:rsidRPr="00881C28" w:rsidRDefault="0048168F" w:rsidP="00881C28">
    <w:pPr>
      <w:jc w:val="center"/>
      <w:rPr>
        <w:sz w:val="18"/>
        <w:szCs w:val="18"/>
      </w:rPr>
    </w:pPr>
    <w:r>
      <w:rPr>
        <w:color w:val="A6A6A6" w:themeColor="background1" w:themeShade="A6"/>
        <w:sz w:val="18"/>
        <w:szCs w:val="18"/>
      </w:rPr>
      <w:t>Bomen Effect Analyse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F1850" w14:textId="77777777" w:rsidR="00F45FFA" w:rsidRDefault="00F45FFA" w:rsidP="00B708FF">
      <w:r>
        <w:separator/>
      </w:r>
    </w:p>
  </w:footnote>
  <w:footnote w:type="continuationSeparator" w:id="0">
    <w:p w14:paraId="52AA534C" w14:textId="77777777" w:rsidR="00F45FFA" w:rsidRDefault="00F45FFA" w:rsidP="00B70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E18ED"/>
    <w:multiLevelType w:val="hybridMultilevel"/>
    <w:tmpl w:val="CAB88C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D07B6"/>
    <w:multiLevelType w:val="hybridMultilevel"/>
    <w:tmpl w:val="18DC3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4060"/>
    <w:multiLevelType w:val="hybridMultilevel"/>
    <w:tmpl w:val="C6F092B4"/>
    <w:lvl w:ilvl="0" w:tplc="2C0C300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78CB"/>
    <w:multiLevelType w:val="hybridMultilevel"/>
    <w:tmpl w:val="C2E66F9A"/>
    <w:lvl w:ilvl="0" w:tplc="15DA89FE">
      <w:start w:val="1"/>
      <w:numFmt w:val="bullet"/>
      <w:pStyle w:val="Lijstalinea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D828CA"/>
    <w:multiLevelType w:val="hybridMultilevel"/>
    <w:tmpl w:val="04B01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061ED"/>
    <w:multiLevelType w:val="hybridMultilevel"/>
    <w:tmpl w:val="088095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90949"/>
    <w:multiLevelType w:val="hybridMultilevel"/>
    <w:tmpl w:val="C766194E"/>
    <w:lvl w:ilvl="0" w:tplc="0413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3C555107"/>
    <w:multiLevelType w:val="hybridMultilevel"/>
    <w:tmpl w:val="A51CB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504D1"/>
    <w:multiLevelType w:val="hybridMultilevel"/>
    <w:tmpl w:val="0C4E7F72"/>
    <w:lvl w:ilvl="0" w:tplc="748C9E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67EA1"/>
    <w:multiLevelType w:val="hybridMultilevel"/>
    <w:tmpl w:val="8112FE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92E37"/>
    <w:multiLevelType w:val="hybridMultilevel"/>
    <w:tmpl w:val="6A3277E2"/>
    <w:lvl w:ilvl="0" w:tplc="748C9E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C1559"/>
    <w:multiLevelType w:val="hybridMultilevel"/>
    <w:tmpl w:val="6D4EB3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D75FD"/>
    <w:multiLevelType w:val="hybridMultilevel"/>
    <w:tmpl w:val="884E8A62"/>
    <w:lvl w:ilvl="0" w:tplc="02222EE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B96"/>
    <w:multiLevelType w:val="hybridMultilevel"/>
    <w:tmpl w:val="E314F6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74E3F"/>
    <w:multiLevelType w:val="hybridMultilevel"/>
    <w:tmpl w:val="03B4570E"/>
    <w:lvl w:ilvl="0" w:tplc="798202C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3491D"/>
    <w:multiLevelType w:val="hybridMultilevel"/>
    <w:tmpl w:val="49720848"/>
    <w:lvl w:ilvl="0" w:tplc="E058490C">
      <w:start w:val="1"/>
      <w:numFmt w:val="bullet"/>
      <w:lvlText w:val=""/>
      <w:lvlJc w:val="left"/>
      <w:pPr>
        <w:ind w:left="1065" w:hanging="781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4136A"/>
    <w:multiLevelType w:val="hybridMultilevel"/>
    <w:tmpl w:val="08CCD2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81BC8"/>
    <w:multiLevelType w:val="hybridMultilevel"/>
    <w:tmpl w:val="0B287FF6"/>
    <w:lvl w:ilvl="0" w:tplc="748C9E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D58A3"/>
    <w:multiLevelType w:val="hybridMultilevel"/>
    <w:tmpl w:val="92D46C6E"/>
    <w:lvl w:ilvl="0" w:tplc="92FEC6F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8"/>
  </w:num>
  <w:num w:numId="9">
    <w:abstractNumId w:val="17"/>
  </w:num>
  <w:num w:numId="10">
    <w:abstractNumId w:val="0"/>
  </w:num>
  <w:num w:numId="11">
    <w:abstractNumId w:val="13"/>
  </w:num>
  <w:num w:numId="12">
    <w:abstractNumId w:val="16"/>
  </w:num>
  <w:num w:numId="13">
    <w:abstractNumId w:val="18"/>
  </w:num>
  <w:num w:numId="14">
    <w:abstractNumId w:val="6"/>
  </w:num>
  <w:num w:numId="15">
    <w:abstractNumId w:val="1"/>
  </w:num>
  <w:num w:numId="16">
    <w:abstractNumId w:val="15"/>
  </w:num>
  <w:num w:numId="17">
    <w:abstractNumId w:val="12"/>
  </w:num>
  <w:num w:numId="18">
    <w:abstractNumId w:val="11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A15"/>
    <w:rsid w:val="0000174D"/>
    <w:rsid w:val="00022359"/>
    <w:rsid w:val="000567A4"/>
    <w:rsid w:val="000567BF"/>
    <w:rsid w:val="00061A0B"/>
    <w:rsid w:val="00067155"/>
    <w:rsid w:val="00080A9B"/>
    <w:rsid w:val="00095C31"/>
    <w:rsid w:val="000A2BC6"/>
    <w:rsid w:val="000D4313"/>
    <w:rsid w:val="000E5521"/>
    <w:rsid w:val="000E69D9"/>
    <w:rsid w:val="000F7DF5"/>
    <w:rsid w:val="00100E7F"/>
    <w:rsid w:val="001058A9"/>
    <w:rsid w:val="001175E4"/>
    <w:rsid w:val="00127DFF"/>
    <w:rsid w:val="00133FC9"/>
    <w:rsid w:val="00134474"/>
    <w:rsid w:val="001410FB"/>
    <w:rsid w:val="00143049"/>
    <w:rsid w:val="00144AA1"/>
    <w:rsid w:val="0015196B"/>
    <w:rsid w:val="00154ABB"/>
    <w:rsid w:val="0015596F"/>
    <w:rsid w:val="00155B69"/>
    <w:rsid w:val="00164F58"/>
    <w:rsid w:val="00170C93"/>
    <w:rsid w:val="00172EF2"/>
    <w:rsid w:val="00183A35"/>
    <w:rsid w:val="0018527A"/>
    <w:rsid w:val="0018630C"/>
    <w:rsid w:val="00186F51"/>
    <w:rsid w:val="001973F9"/>
    <w:rsid w:val="001C1008"/>
    <w:rsid w:val="001C3C66"/>
    <w:rsid w:val="001C5ED1"/>
    <w:rsid w:val="001C71B7"/>
    <w:rsid w:val="001C723B"/>
    <w:rsid w:val="001D3EAA"/>
    <w:rsid w:val="001D7DB1"/>
    <w:rsid w:val="001E6C0D"/>
    <w:rsid w:val="00204AF7"/>
    <w:rsid w:val="0020527E"/>
    <w:rsid w:val="00214618"/>
    <w:rsid w:val="00215218"/>
    <w:rsid w:val="00221312"/>
    <w:rsid w:val="00224F64"/>
    <w:rsid w:val="002346EC"/>
    <w:rsid w:val="0025369B"/>
    <w:rsid w:val="002602CF"/>
    <w:rsid w:val="0026742B"/>
    <w:rsid w:val="00275432"/>
    <w:rsid w:val="00295624"/>
    <w:rsid w:val="00295E52"/>
    <w:rsid w:val="00297C3B"/>
    <w:rsid w:val="002A34AE"/>
    <w:rsid w:val="002A765C"/>
    <w:rsid w:val="002B1B46"/>
    <w:rsid w:val="002B48E3"/>
    <w:rsid w:val="002B6859"/>
    <w:rsid w:val="002D21A4"/>
    <w:rsid w:val="002D4A19"/>
    <w:rsid w:val="002D6E1A"/>
    <w:rsid w:val="002F446D"/>
    <w:rsid w:val="00302104"/>
    <w:rsid w:val="003107B1"/>
    <w:rsid w:val="003155F4"/>
    <w:rsid w:val="00337037"/>
    <w:rsid w:val="0034344F"/>
    <w:rsid w:val="00350630"/>
    <w:rsid w:val="00356016"/>
    <w:rsid w:val="00386455"/>
    <w:rsid w:val="00393F4F"/>
    <w:rsid w:val="003A0ED2"/>
    <w:rsid w:val="003B3C08"/>
    <w:rsid w:val="003B5538"/>
    <w:rsid w:val="003C3941"/>
    <w:rsid w:val="003C4CE9"/>
    <w:rsid w:val="003D4AF9"/>
    <w:rsid w:val="003D683C"/>
    <w:rsid w:val="003E3C43"/>
    <w:rsid w:val="003F4B43"/>
    <w:rsid w:val="003F6608"/>
    <w:rsid w:val="00401A49"/>
    <w:rsid w:val="00403003"/>
    <w:rsid w:val="00414A47"/>
    <w:rsid w:val="00415F10"/>
    <w:rsid w:val="00416BA4"/>
    <w:rsid w:val="00424586"/>
    <w:rsid w:val="004315AB"/>
    <w:rsid w:val="00431BC9"/>
    <w:rsid w:val="004411B8"/>
    <w:rsid w:val="004454C4"/>
    <w:rsid w:val="00447C85"/>
    <w:rsid w:val="00456BCC"/>
    <w:rsid w:val="004629C8"/>
    <w:rsid w:val="004629F6"/>
    <w:rsid w:val="00464BDA"/>
    <w:rsid w:val="00472E27"/>
    <w:rsid w:val="0048168F"/>
    <w:rsid w:val="004914AA"/>
    <w:rsid w:val="00492C3D"/>
    <w:rsid w:val="0049492A"/>
    <w:rsid w:val="00497B59"/>
    <w:rsid w:val="004A129B"/>
    <w:rsid w:val="004B7848"/>
    <w:rsid w:val="004C78A3"/>
    <w:rsid w:val="004E26EF"/>
    <w:rsid w:val="00500403"/>
    <w:rsid w:val="00513181"/>
    <w:rsid w:val="0051556B"/>
    <w:rsid w:val="00521C85"/>
    <w:rsid w:val="00521CCF"/>
    <w:rsid w:val="005311B7"/>
    <w:rsid w:val="00547A15"/>
    <w:rsid w:val="00566F82"/>
    <w:rsid w:val="00571BC5"/>
    <w:rsid w:val="005730C5"/>
    <w:rsid w:val="005746F2"/>
    <w:rsid w:val="00580A1C"/>
    <w:rsid w:val="00580D14"/>
    <w:rsid w:val="0058175B"/>
    <w:rsid w:val="00583B3A"/>
    <w:rsid w:val="00587BC9"/>
    <w:rsid w:val="005A5A5D"/>
    <w:rsid w:val="005B16B8"/>
    <w:rsid w:val="005E5DFB"/>
    <w:rsid w:val="005F7A9B"/>
    <w:rsid w:val="006346A8"/>
    <w:rsid w:val="00641574"/>
    <w:rsid w:val="00651A2F"/>
    <w:rsid w:val="0065292A"/>
    <w:rsid w:val="00660AD7"/>
    <w:rsid w:val="006621CD"/>
    <w:rsid w:val="0068444A"/>
    <w:rsid w:val="006850D2"/>
    <w:rsid w:val="0069443E"/>
    <w:rsid w:val="006A12C1"/>
    <w:rsid w:val="006A3DFD"/>
    <w:rsid w:val="006A48A8"/>
    <w:rsid w:val="006B00F9"/>
    <w:rsid w:val="006B3A36"/>
    <w:rsid w:val="006C6C3D"/>
    <w:rsid w:val="006D3E66"/>
    <w:rsid w:val="006E53DC"/>
    <w:rsid w:val="006E67CD"/>
    <w:rsid w:val="006F255A"/>
    <w:rsid w:val="006F3255"/>
    <w:rsid w:val="00703297"/>
    <w:rsid w:val="007108F2"/>
    <w:rsid w:val="00717D57"/>
    <w:rsid w:val="007253F0"/>
    <w:rsid w:val="0074266A"/>
    <w:rsid w:val="007479F5"/>
    <w:rsid w:val="00766517"/>
    <w:rsid w:val="00776858"/>
    <w:rsid w:val="007914C8"/>
    <w:rsid w:val="00794AEF"/>
    <w:rsid w:val="007B6A0F"/>
    <w:rsid w:val="007D677C"/>
    <w:rsid w:val="007E0E34"/>
    <w:rsid w:val="007E4E46"/>
    <w:rsid w:val="0080168C"/>
    <w:rsid w:val="0081195E"/>
    <w:rsid w:val="008218A8"/>
    <w:rsid w:val="00830EDA"/>
    <w:rsid w:val="008361FC"/>
    <w:rsid w:val="008436AE"/>
    <w:rsid w:val="00847C48"/>
    <w:rsid w:val="0086162F"/>
    <w:rsid w:val="00881C28"/>
    <w:rsid w:val="008822D0"/>
    <w:rsid w:val="00882879"/>
    <w:rsid w:val="00884289"/>
    <w:rsid w:val="00893639"/>
    <w:rsid w:val="00897ACB"/>
    <w:rsid w:val="00897AD4"/>
    <w:rsid w:val="008A66FD"/>
    <w:rsid w:val="008C424D"/>
    <w:rsid w:val="008E1330"/>
    <w:rsid w:val="008E51C5"/>
    <w:rsid w:val="008F1566"/>
    <w:rsid w:val="008F3C71"/>
    <w:rsid w:val="009019BC"/>
    <w:rsid w:val="00911A09"/>
    <w:rsid w:val="009305B5"/>
    <w:rsid w:val="00935DD9"/>
    <w:rsid w:val="00963687"/>
    <w:rsid w:val="009646D7"/>
    <w:rsid w:val="009646EC"/>
    <w:rsid w:val="009666B4"/>
    <w:rsid w:val="00966A9C"/>
    <w:rsid w:val="009716D4"/>
    <w:rsid w:val="00974850"/>
    <w:rsid w:val="00984631"/>
    <w:rsid w:val="00996632"/>
    <w:rsid w:val="009A60B6"/>
    <w:rsid w:val="009C02F1"/>
    <w:rsid w:val="009C0A2D"/>
    <w:rsid w:val="009C1558"/>
    <w:rsid w:val="009D223C"/>
    <w:rsid w:val="009D5D09"/>
    <w:rsid w:val="009D711B"/>
    <w:rsid w:val="009E0DF5"/>
    <w:rsid w:val="009E493E"/>
    <w:rsid w:val="009E7151"/>
    <w:rsid w:val="00A05134"/>
    <w:rsid w:val="00A13FEE"/>
    <w:rsid w:val="00A16A38"/>
    <w:rsid w:val="00A179DE"/>
    <w:rsid w:val="00A3428E"/>
    <w:rsid w:val="00A402BE"/>
    <w:rsid w:val="00A43D92"/>
    <w:rsid w:val="00A66ABC"/>
    <w:rsid w:val="00A82B27"/>
    <w:rsid w:val="00A86C2C"/>
    <w:rsid w:val="00A96263"/>
    <w:rsid w:val="00A97D76"/>
    <w:rsid w:val="00AC24DB"/>
    <w:rsid w:val="00AC46FD"/>
    <w:rsid w:val="00AD15D0"/>
    <w:rsid w:val="00AD4042"/>
    <w:rsid w:val="00AE17D3"/>
    <w:rsid w:val="00B02E8F"/>
    <w:rsid w:val="00B059D5"/>
    <w:rsid w:val="00B06F55"/>
    <w:rsid w:val="00B13F5D"/>
    <w:rsid w:val="00B2739B"/>
    <w:rsid w:val="00B41B0A"/>
    <w:rsid w:val="00B450D4"/>
    <w:rsid w:val="00B53120"/>
    <w:rsid w:val="00B53CF4"/>
    <w:rsid w:val="00B55784"/>
    <w:rsid w:val="00B5781B"/>
    <w:rsid w:val="00B57A6F"/>
    <w:rsid w:val="00B64966"/>
    <w:rsid w:val="00B65714"/>
    <w:rsid w:val="00B66B7C"/>
    <w:rsid w:val="00B6750F"/>
    <w:rsid w:val="00B708FF"/>
    <w:rsid w:val="00B71CCD"/>
    <w:rsid w:val="00B762AF"/>
    <w:rsid w:val="00B80EBB"/>
    <w:rsid w:val="00BA33A8"/>
    <w:rsid w:val="00BB02ED"/>
    <w:rsid w:val="00BB1658"/>
    <w:rsid w:val="00BC38ED"/>
    <w:rsid w:val="00BC5DB1"/>
    <w:rsid w:val="00BD1AD3"/>
    <w:rsid w:val="00BD4A23"/>
    <w:rsid w:val="00BD5527"/>
    <w:rsid w:val="00BE5A8D"/>
    <w:rsid w:val="00C1393A"/>
    <w:rsid w:val="00C2367C"/>
    <w:rsid w:val="00C25CC4"/>
    <w:rsid w:val="00C33D37"/>
    <w:rsid w:val="00C407DF"/>
    <w:rsid w:val="00C40EF3"/>
    <w:rsid w:val="00C540B2"/>
    <w:rsid w:val="00C649FF"/>
    <w:rsid w:val="00C741A7"/>
    <w:rsid w:val="00C946D6"/>
    <w:rsid w:val="00C965D0"/>
    <w:rsid w:val="00CA5C0D"/>
    <w:rsid w:val="00CA5D7E"/>
    <w:rsid w:val="00CC27B1"/>
    <w:rsid w:val="00CC2BD4"/>
    <w:rsid w:val="00CE2857"/>
    <w:rsid w:val="00D028CC"/>
    <w:rsid w:val="00D16128"/>
    <w:rsid w:val="00D2082A"/>
    <w:rsid w:val="00D32C01"/>
    <w:rsid w:val="00D34D5C"/>
    <w:rsid w:val="00D52B31"/>
    <w:rsid w:val="00D56402"/>
    <w:rsid w:val="00D71CE0"/>
    <w:rsid w:val="00D7443F"/>
    <w:rsid w:val="00D8043F"/>
    <w:rsid w:val="00D92B1D"/>
    <w:rsid w:val="00DA0D6B"/>
    <w:rsid w:val="00DA3259"/>
    <w:rsid w:val="00DA55AA"/>
    <w:rsid w:val="00DD2D79"/>
    <w:rsid w:val="00DD5DE9"/>
    <w:rsid w:val="00DE22F1"/>
    <w:rsid w:val="00DE2F68"/>
    <w:rsid w:val="00DF088E"/>
    <w:rsid w:val="00DF35D1"/>
    <w:rsid w:val="00E00F7E"/>
    <w:rsid w:val="00E10309"/>
    <w:rsid w:val="00E13944"/>
    <w:rsid w:val="00E1548B"/>
    <w:rsid w:val="00E160CB"/>
    <w:rsid w:val="00E23DDD"/>
    <w:rsid w:val="00E254A7"/>
    <w:rsid w:val="00E32AE8"/>
    <w:rsid w:val="00E342B2"/>
    <w:rsid w:val="00E4631C"/>
    <w:rsid w:val="00E51462"/>
    <w:rsid w:val="00E5508D"/>
    <w:rsid w:val="00E57E63"/>
    <w:rsid w:val="00E621ED"/>
    <w:rsid w:val="00E63F86"/>
    <w:rsid w:val="00E80056"/>
    <w:rsid w:val="00E86F77"/>
    <w:rsid w:val="00E9059C"/>
    <w:rsid w:val="00EA5940"/>
    <w:rsid w:val="00EC0B53"/>
    <w:rsid w:val="00EC21E3"/>
    <w:rsid w:val="00EC3C46"/>
    <w:rsid w:val="00ED02F0"/>
    <w:rsid w:val="00ED582B"/>
    <w:rsid w:val="00ED5D71"/>
    <w:rsid w:val="00EE3E15"/>
    <w:rsid w:val="00F054F4"/>
    <w:rsid w:val="00F27161"/>
    <w:rsid w:val="00F273D9"/>
    <w:rsid w:val="00F45FFA"/>
    <w:rsid w:val="00F46E4E"/>
    <w:rsid w:val="00F57ED9"/>
    <w:rsid w:val="00F66361"/>
    <w:rsid w:val="00F70EC4"/>
    <w:rsid w:val="00F96846"/>
    <w:rsid w:val="00FB43F5"/>
    <w:rsid w:val="00FC1B5A"/>
    <w:rsid w:val="00FC2FE8"/>
    <w:rsid w:val="00FD293A"/>
    <w:rsid w:val="00FE3A06"/>
    <w:rsid w:val="00FE60DF"/>
    <w:rsid w:val="00FF0BCB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BB80"/>
  <w15:chartTrackingRefBased/>
  <w15:docId w15:val="{958C9695-284F-4A02-BBC5-2E050E61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3259"/>
    <w:pPr>
      <w:spacing w:after="0" w:line="240" w:lineRule="auto"/>
    </w:pPr>
    <w:rPr>
      <w:rFonts w:eastAsiaTheme="minorEastAs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DE22F1"/>
    <w:pPr>
      <w:keepNext/>
      <w:keepLines/>
      <w:spacing w:after="600"/>
      <w:outlineLvl w:val="0"/>
    </w:pPr>
    <w:rPr>
      <w:rFonts w:eastAsiaTheme="majorEastAsia" w:cstheme="majorBidi"/>
      <w:b/>
      <w:bCs/>
      <w:caps/>
      <w:noProof/>
      <w:color w:val="DF5928"/>
      <w:sz w:val="44"/>
      <w:szCs w:val="4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E22F1"/>
    <w:pPr>
      <w:keepNext/>
      <w:keepLines/>
      <w:spacing w:before="480" w:after="180"/>
      <w:outlineLvl w:val="1"/>
    </w:pPr>
    <w:rPr>
      <w:rFonts w:eastAsiaTheme="majorEastAsia" w:cstheme="majorBidi"/>
      <w:b/>
      <w:bCs/>
      <w:caps/>
      <w:color w:val="358935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E22F1"/>
    <w:pPr>
      <w:keepNext/>
      <w:keepLines/>
      <w:spacing w:before="360" w:after="18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BWtabel2">
    <w:name w:val="BW tabel 2"/>
    <w:basedOn w:val="Standaardtabel"/>
    <w:uiPriority w:val="99"/>
    <w:rsid w:val="00963687"/>
    <w:pPr>
      <w:spacing w:after="0" w:line="240" w:lineRule="auto"/>
    </w:pPr>
    <w:rPr>
      <w:rFonts w:eastAsia="Times New Roman"/>
      <w:sz w:val="16"/>
      <w:szCs w:val="24"/>
      <w:lang w:val="en-US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FFFFFF"/>
        <w:sz w:val="18"/>
      </w:rPr>
      <w:tblPr/>
      <w:tcPr>
        <w:shd w:val="clear" w:color="auto" w:fill="76923C"/>
      </w:tcPr>
    </w:tblStylePr>
    <w:tblStylePr w:type="lastRow">
      <w:pPr>
        <w:jc w:val="right"/>
      </w:pPr>
      <w:rPr>
        <w:rFonts w:ascii="Arial" w:hAnsi="Arial"/>
        <w:b/>
        <w:color w:val="FFFFFF"/>
        <w:sz w:val="16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76923C"/>
        <w:vAlign w:val="center"/>
      </w:tcPr>
    </w:tblStylePr>
    <w:tblStylePr w:type="band2Horz">
      <w:tblPr/>
      <w:tcPr>
        <w:shd w:val="clear" w:color="auto" w:fill="EAF1DD"/>
      </w:tcPr>
    </w:tblStylePr>
  </w:style>
  <w:style w:type="paragraph" w:styleId="Geenafstand">
    <w:name w:val="No Spacing"/>
    <w:qFormat/>
    <w:rsid w:val="00DE22F1"/>
    <w:pPr>
      <w:spacing w:after="0" w:line="240" w:lineRule="auto"/>
    </w:pPr>
    <w:rPr>
      <w:rFonts w:eastAsiaTheme="minorEastAsi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DE22F1"/>
    <w:rPr>
      <w:color w:val="2D9400" w:themeColor="hyperlink"/>
      <w:u w:val="single"/>
    </w:rPr>
  </w:style>
  <w:style w:type="character" w:styleId="Intensievebenadrukking">
    <w:name w:val="Intense Emphasis"/>
    <w:basedOn w:val="Standaardalinea-lettertype"/>
    <w:uiPriority w:val="21"/>
    <w:qFormat/>
    <w:rsid w:val="00DE22F1"/>
    <w:rPr>
      <w:i/>
      <w:iCs/>
      <w:color w:val="DA6A27" w:themeColor="accent1"/>
    </w:rPr>
  </w:style>
  <w:style w:type="paragraph" w:customStyle="1" w:styleId="KopBijlagen">
    <w:name w:val="KopBijlagen"/>
    <w:basedOn w:val="Standaard"/>
    <w:link w:val="KopBijlagenChar"/>
    <w:qFormat/>
    <w:rsid w:val="00DE22F1"/>
    <w:pPr>
      <w:jc w:val="center"/>
    </w:pPr>
    <w:rPr>
      <w:b/>
      <w:caps/>
      <w:color w:val="DF5928"/>
      <w:sz w:val="44"/>
    </w:rPr>
  </w:style>
  <w:style w:type="character" w:customStyle="1" w:styleId="KopBijlagenChar">
    <w:name w:val="KopBijlagen Char"/>
    <w:basedOn w:val="Standaardalinea-lettertype"/>
    <w:link w:val="KopBijlagen"/>
    <w:rsid w:val="00DE22F1"/>
    <w:rPr>
      <w:rFonts w:eastAsiaTheme="minorEastAsia"/>
      <w:b/>
      <w:caps/>
      <w:color w:val="DF5928"/>
      <w:sz w:val="44"/>
      <w:szCs w:val="20"/>
    </w:rPr>
  </w:style>
  <w:style w:type="paragraph" w:customStyle="1" w:styleId="Projectcode">
    <w:name w:val="Projectcode"/>
    <w:basedOn w:val="Standaard"/>
    <w:link w:val="ProjectcodeChar"/>
    <w:qFormat/>
    <w:rsid w:val="00DE22F1"/>
    <w:pPr>
      <w:spacing w:after="240"/>
      <w:jc w:val="center"/>
    </w:pPr>
    <w:rPr>
      <w:b/>
      <w:caps/>
      <w:color w:val="358935"/>
      <w:sz w:val="22"/>
    </w:rPr>
  </w:style>
  <w:style w:type="character" w:customStyle="1" w:styleId="ProjectcodeChar">
    <w:name w:val="Projectcode Char"/>
    <w:basedOn w:val="Standaardalinea-lettertype"/>
    <w:link w:val="Projectcode"/>
    <w:rsid w:val="00DE22F1"/>
    <w:rPr>
      <w:rFonts w:eastAsiaTheme="minorEastAsia"/>
      <w:b/>
      <w:caps/>
      <w:color w:val="358935"/>
      <w:szCs w:val="20"/>
    </w:rPr>
  </w:style>
  <w:style w:type="paragraph" w:customStyle="1" w:styleId="KopBijlagen2">
    <w:name w:val="KopBijlagen2"/>
    <w:basedOn w:val="Projectcode"/>
    <w:link w:val="KopBijlagen2Char"/>
    <w:qFormat/>
    <w:rsid w:val="00DE22F1"/>
  </w:style>
  <w:style w:type="character" w:customStyle="1" w:styleId="KopBijlagen2Char">
    <w:name w:val="KopBijlagen2 Char"/>
    <w:basedOn w:val="ProjectcodeChar"/>
    <w:link w:val="KopBijlagen2"/>
    <w:rsid w:val="00DE22F1"/>
    <w:rPr>
      <w:rFonts w:eastAsiaTheme="minorEastAsia"/>
      <w:b/>
      <w:caps/>
      <w:color w:val="358935"/>
      <w:szCs w:val="20"/>
    </w:rPr>
  </w:style>
  <w:style w:type="paragraph" w:customStyle="1" w:styleId="KopInTabel">
    <w:name w:val="KopInTabel"/>
    <w:basedOn w:val="Standaard"/>
    <w:link w:val="KopInTabelChar"/>
    <w:rsid w:val="00DE22F1"/>
    <w:pPr>
      <w:spacing w:before="60" w:after="60"/>
      <w:jc w:val="both"/>
    </w:pPr>
    <w:rPr>
      <w:rFonts w:eastAsia="Times New Roman" w:cs="Times New Roman"/>
      <w:color w:val="FFFFFF"/>
      <w:sz w:val="16"/>
      <w:szCs w:val="24"/>
      <w:lang w:eastAsia="nl-NL"/>
    </w:rPr>
  </w:style>
  <w:style w:type="character" w:customStyle="1" w:styleId="KopInTabelChar">
    <w:name w:val="KopInTabel Char"/>
    <w:basedOn w:val="Standaardalinea-lettertype"/>
    <w:link w:val="KopInTabel"/>
    <w:rsid w:val="00DE22F1"/>
    <w:rPr>
      <w:rFonts w:eastAsia="Times New Roman" w:cs="Times New Roman"/>
      <w:color w:val="FFFFFF"/>
      <w:sz w:val="16"/>
      <w:szCs w:val="24"/>
      <w:lang w:eastAsia="nl-NL"/>
    </w:rPr>
  </w:style>
  <w:style w:type="paragraph" w:customStyle="1" w:styleId="KopInTabelCentreren">
    <w:name w:val="KopInTabelCentreren"/>
    <w:basedOn w:val="Standaard"/>
    <w:link w:val="KopInTabelCentrerenChar"/>
    <w:qFormat/>
    <w:rsid w:val="00DE22F1"/>
    <w:pPr>
      <w:spacing w:before="60" w:after="60"/>
      <w:jc w:val="center"/>
    </w:pPr>
    <w:rPr>
      <w:rFonts w:eastAsia="Times New Roman" w:cs="Times New Roman"/>
      <w:color w:val="FFFFFF"/>
      <w:sz w:val="16"/>
      <w:szCs w:val="24"/>
      <w:lang w:eastAsia="nl-NL"/>
    </w:rPr>
  </w:style>
  <w:style w:type="character" w:customStyle="1" w:styleId="KopInTabelCentrerenChar">
    <w:name w:val="KopInTabelCentreren Char"/>
    <w:basedOn w:val="Standaardalinea-lettertype"/>
    <w:link w:val="KopInTabelCentreren"/>
    <w:rsid w:val="00DE22F1"/>
    <w:rPr>
      <w:rFonts w:eastAsia="Times New Roman" w:cs="Times New Roman"/>
      <w:color w:val="FFFFFF"/>
      <w:sz w:val="16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DE22F1"/>
    <w:pPr>
      <w:numPr>
        <w:numId w:val="2"/>
      </w:numPr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DE22F1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rsid w:val="00DE22F1"/>
    <w:rPr>
      <w:rFonts w:ascii="Arial" w:hAnsi="Arial"/>
      <w:i/>
      <w:sz w:val="22"/>
    </w:rPr>
  </w:style>
  <w:style w:type="paragraph" w:customStyle="1" w:styleId="Projectcode2">
    <w:name w:val="Projectcode2"/>
    <w:basedOn w:val="Standaard"/>
    <w:link w:val="Projectcode2Char"/>
    <w:qFormat/>
    <w:rsid w:val="00DE22F1"/>
    <w:pPr>
      <w:spacing w:after="120"/>
      <w:jc w:val="center"/>
    </w:pPr>
    <w:rPr>
      <w:sz w:val="22"/>
    </w:rPr>
  </w:style>
  <w:style w:type="character" w:customStyle="1" w:styleId="Kop1Char">
    <w:name w:val="Kop 1 Char"/>
    <w:basedOn w:val="Standaardalinea-lettertype"/>
    <w:link w:val="Kop1"/>
    <w:uiPriority w:val="9"/>
    <w:rsid w:val="00DE22F1"/>
    <w:rPr>
      <w:rFonts w:eastAsiaTheme="majorEastAsia" w:cstheme="majorBidi"/>
      <w:b/>
      <w:bCs/>
      <w:caps/>
      <w:noProof/>
      <w:color w:val="DF5928"/>
      <w:sz w:val="44"/>
      <w:szCs w:val="44"/>
    </w:rPr>
  </w:style>
  <w:style w:type="character" w:customStyle="1" w:styleId="Kop2Char">
    <w:name w:val="Kop 2 Char"/>
    <w:basedOn w:val="Standaardalinea-lettertype"/>
    <w:link w:val="Kop2"/>
    <w:uiPriority w:val="9"/>
    <w:rsid w:val="00DE22F1"/>
    <w:rPr>
      <w:rFonts w:eastAsiaTheme="majorEastAsia" w:cstheme="majorBidi"/>
      <w:b/>
      <w:bCs/>
      <w:caps/>
      <w:color w:val="358935"/>
    </w:rPr>
  </w:style>
  <w:style w:type="character" w:customStyle="1" w:styleId="Kop3Char">
    <w:name w:val="Kop 3 Char"/>
    <w:basedOn w:val="Standaardalinea-lettertype"/>
    <w:link w:val="Kop3"/>
    <w:uiPriority w:val="9"/>
    <w:rsid w:val="00DE22F1"/>
    <w:rPr>
      <w:rFonts w:eastAsiaTheme="majorEastAsia" w:cstheme="majorBidi"/>
      <w:b/>
      <w:bCs/>
      <w:sz w:val="20"/>
      <w:szCs w:val="20"/>
    </w:rPr>
  </w:style>
  <w:style w:type="character" w:customStyle="1" w:styleId="Projectcode2Char">
    <w:name w:val="Projectcode2 Char"/>
    <w:basedOn w:val="Standaardalinea-lettertype"/>
    <w:link w:val="Projectcode2"/>
    <w:rsid w:val="00DE22F1"/>
    <w:rPr>
      <w:rFonts w:eastAsiaTheme="minorEastAsia"/>
      <w:szCs w:val="20"/>
    </w:rPr>
  </w:style>
  <w:style w:type="paragraph" w:customStyle="1" w:styleId="StandaardInTabel">
    <w:name w:val="StandaardInTabel"/>
    <w:basedOn w:val="Standaard"/>
    <w:link w:val="StandaardInTabelChar"/>
    <w:qFormat/>
    <w:rsid w:val="00DE22F1"/>
    <w:pPr>
      <w:spacing w:before="60" w:after="60"/>
    </w:pPr>
    <w:rPr>
      <w:spacing w:val="-6"/>
      <w:sz w:val="16"/>
      <w:szCs w:val="16"/>
    </w:rPr>
  </w:style>
  <w:style w:type="character" w:customStyle="1" w:styleId="StandaardInTabelChar">
    <w:name w:val="StandaardInTabel Char"/>
    <w:basedOn w:val="Standaardalinea-lettertype"/>
    <w:link w:val="StandaardInTabel"/>
    <w:rsid w:val="00DE22F1"/>
    <w:rPr>
      <w:rFonts w:eastAsiaTheme="minorEastAsia"/>
      <w:spacing w:val="-6"/>
      <w:sz w:val="16"/>
      <w:szCs w:val="16"/>
    </w:rPr>
  </w:style>
  <w:style w:type="paragraph" w:customStyle="1" w:styleId="StandaardInTabelRechts">
    <w:name w:val="StandaardInTabelRechts"/>
    <w:basedOn w:val="StandaardInTabel"/>
    <w:link w:val="StandaardInTabelRechtsChar"/>
    <w:qFormat/>
    <w:rsid w:val="00DE22F1"/>
    <w:pPr>
      <w:jc w:val="right"/>
    </w:pPr>
  </w:style>
  <w:style w:type="character" w:customStyle="1" w:styleId="StandaardInTabelRechtsChar">
    <w:name w:val="StandaardInTabelRechts Char"/>
    <w:basedOn w:val="StandaardInTabelChar"/>
    <w:link w:val="StandaardInTabelRechts"/>
    <w:rsid w:val="00DE22F1"/>
    <w:rPr>
      <w:rFonts w:eastAsiaTheme="minorEastAsia"/>
      <w:spacing w:val="-6"/>
      <w:sz w:val="16"/>
      <w:szCs w:val="16"/>
    </w:rPr>
  </w:style>
  <w:style w:type="table" w:styleId="Tabelraster">
    <w:name w:val="Table Grid"/>
    <w:basedOn w:val="Standaardtabel"/>
    <w:uiPriority w:val="39"/>
    <w:rsid w:val="00DE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InTabel">
    <w:name w:val="TekstInTabel"/>
    <w:basedOn w:val="Standaard"/>
    <w:link w:val="TekstInTabelChar"/>
    <w:rsid w:val="00DE22F1"/>
    <w:pPr>
      <w:spacing w:before="60" w:after="60"/>
    </w:pPr>
    <w:rPr>
      <w:rFonts w:eastAsia="Times New Roman" w:cs="Times New Roman"/>
      <w:sz w:val="18"/>
      <w:szCs w:val="18"/>
      <w:lang w:eastAsia="nl-NL"/>
    </w:rPr>
  </w:style>
  <w:style w:type="character" w:customStyle="1" w:styleId="TekstInTabelChar">
    <w:name w:val="TekstInTabel Char"/>
    <w:basedOn w:val="Standaardalinea-lettertype"/>
    <w:link w:val="TekstInTabel"/>
    <w:rsid w:val="00DE22F1"/>
    <w:rPr>
      <w:rFonts w:eastAsia="Times New Roman" w:cs="Times New Roman"/>
      <w:sz w:val="18"/>
      <w:szCs w:val="18"/>
      <w:lang w:eastAsia="nl-NL"/>
    </w:rPr>
  </w:style>
  <w:style w:type="paragraph" w:customStyle="1" w:styleId="TitelWit">
    <w:name w:val="TitelWit"/>
    <w:basedOn w:val="Standaard"/>
    <w:rsid w:val="00DE22F1"/>
    <w:pPr>
      <w:ind w:left="-397"/>
      <w:outlineLvl w:val="0"/>
    </w:pPr>
    <w:rPr>
      <w:rFonts w:eastAsia="Times New Roman" w:cs="Arial"/>
      <w:b/>
      <w:bCs/>
      <w:color w:val="FFFFFF" w:themeColor="background1"/>
      <w:kern w:val="28"/>
      <w:sz w:val="44"/>
      <w:szCs w:val="32"/>
      <w:lang w:eastAsia="nl-NL"/>
    </w:rPr>
  </w:style>
  <w:style w:type="paragraph" w:customStyle="1" w:styleId="TitelWit2">
    <w:name w:val="TitelWit2"/>
    <w:basedOn w:val="Standaard"/>
    <w:link w:val="TitelWit2Char"/>
    <w:qFormat/>
    <w:rsid w:val="00DE22F1"/>
    <w:pPr>
      <w:spacing w:line="276" w:lineRule="auto"/>
      <w:ind w:left="-397"/>
    </w:pPr>
    <w:rPr>
      <w:color w:val="FFFFFF" w:themeColor="background1"/>
      <w:sz w:val="36"/>
      <w:szCs w:val="36"/>
    </w:rPr>
  </w:style>
  <w:style w:type="character" w:customStyle="1" w:styleId="TitelWit2Char">
    <w:name w:val="TitelWit2 Char"/>
    <w:basedOn w:val="Standaardalinea-lettertype"/>
    <w:link w:val="TitelWit2"/>
    <w:rsid w:val="00DE22F1"/>
    <w:rPr>
      <w:rFonts w:eastAsiaTheme="minorEastAsia"/>
      <w:color w:val="FFFFFF" w:themeColor="background1"/>
      <w:sz w:val="36"/>
      <w:szCs w:val="36"/>
    </w:rPr>
  </w:style>
  <w:style w:type="paragraph" w:customStyle="1" w:styleId="VoettekstLocatie">
    <w:name w:val="VoettekstLocatie"/>
    <w:basedOn w:val="Standaard"/>
    <w:link w:val="VoettekstLocatieChar"/>
    <w:qFormat/>
    <w:rsid w:val="00DE22F1"/>
    <w:pPr>
      <w:jc w:val="center"/>
    </w:pPr>
    <w:rPr>
      <w:color w:val="A6A6A6" w:themeColor="background1" w:themeShade="A6"/>
      <w:sz w:val="18"/>
      <w:szCs w:val="18"/>
    </w:rPr>
  </w:style>
  <w:style w:type="character" w:customStyle="1" w:styleId="VoettekstLocatieChar">
    <w:name w:val="VoettekstLocatie Char"/>
    <w:basedOn w:val="Standaardalinea-lettertype"/>
    <w:link w:val="VoettekstLocatie"/>
    <w:rsid w:val="00DE22F1"/>
    <w:rPr>
      <w:rFonts w:eastAsiaTheme="minorEastAsia"/>
      <w:color w:val="A6A6A6" w:themeColor="background1" w:themeShade="A6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9E493E"/>
    <w:rPr>
      <w:b/>
      <w:bCs/>
    </w:rPr>
  </w:style>
  <w:style w:type="character" w:customStyle="1" w:styleId="highlight">
    <w:name w:val="highlight"/>
    <w:basedOn w:val="Standaardalinea-lettertype"/>
    <w:rsid w:val="009E493E"/>
  </w:style>
  <w:style w:type="character" w:styleId="Verwijzingopmerking">
    <w:name w:val="annotation reference"/>
    <w:basedOn w:val="Standaardalinea-lettertype"/>
    <w:uiPriority w:val="99"/>
    <w:semiHidden/>
    <w:unhideWhenUsed/>
    <w:rsid w:val="00BC38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C38E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C38ED"/>
    <w:rPr>
      <w:rFonts w:eastAsiaTheme="minorEastAsi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C38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C38ED"/>
    <w:rPr>
      <w:rFonts w:eastAsiaTheme="minorEastAsi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38E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38ED"/>
    <w:rPr>
      <w:rFonts w:ascii="Segoe UI" w:eastAsiaTheme="minorEastAsia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B708F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708FF"/>
    <w:rPr>
      <w:rFonts w:eastAsiaTheme="minorEastAsia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B708F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708FF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WNL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DA6A27"/>
      </a:accent1>
      <a:accent2>
        <a:srgbClr val="2D9400"/>
      </a:accent2>
      <a:accent3>
        <a:srgbClr val="BDD719"/>
      </a:accent3>
      <a:accent4>
        <a:srgbClr val="4C1411"/>
      </a:accent4>
      <a:accent5>
        <a:srgbClr val="C3D69B"/>
      </a:accent5>
      <a:accent6>
        <a:srgbClr val="76923C"/>
      </a:accent6>
      <a:hlink>
        <a:srgbClr val="2D9400"/>
      </a:hlink>
      <a:folHlink>
        <a:srgbClr val="2D9400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1" ma:contentTypeDescription="Een nieuw document maken." ma:contentTypeScope="" ma:versionID="d29b30cc64226141ac3e16a485938dd3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1ce446332b95a58222562826ff78651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9A544-CA14-44F0-9081-208ECA037200}"/>
</file>

<file path=customXml/itemProps2.xml><?xml version="1.0" encoding="utf-8"?>
<ds:datastoreItem xmlns:ds="http://schemas.openxmlformats.org/officeDocument/2006/customXml" ds:itemID="{BE38F981-3EB8-4441-B491-35E94B9E91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261B8-3E0D-492C-885B-4249309EE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914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Peterse</dc:creator>
  <cp:keywords/>
  <dc:description/>
  <cp:lastModifiedBy>Nienke de Haan</cp:lastModifiedBy>
  <cp:revision>118</cp:revision>
  <dcterms:created xsi:type="dcterms:W3CDTF">2020-07-23T13:14:00Z</dcterms:created>
  <dcterms:modified xsi:type="dcterms:W3CDTF">2020-07-23T14:50:00Z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